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3C4C19AB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8B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F11E5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67C62BEA" w14:textId="520ED91D" w:rsidR="00B74382" w:rsidRPr="00B74382" w:rsidRDefault="00B74382" w:rsidP="00B74382">
      <w:pPr>
        <w:ind w:left="5664" w:firstLine="708"/>
        <w:rPr>
          <w:rFonts w:ascii="Times New Roman" w:eastAsia="Batang" w:hAnsi="Times New Roman"/>
        </w:rPr>
      </w:pP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2D95C1FF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4010A0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5CAC4C8" w14:textId="6F3FF305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035AF976" w14:textId="77777777" w:rsidR="00FF11E5" w:rsidRPr="00A23785" w:rsidRDefault="00FF11E5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5E52E2B0" w:rsidR="001F043B" w:rsidRDefault="00FF11E5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559E796B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FF11E5" w:rsidRPr="00FF11E5">
        <w:rPr>
          <w:rFonts w:ascii="Times New Roman" w:hAnsi="Times New Roman"/>
          <w:sz w:val="28"/>
          <w:szCs w:val="28"/>
          <w:lang w:val="uk-UA"/>
        </w:rPr>
        <w:t>33243495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6D318927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1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FF1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006C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1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58968C8B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F11E5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F11E5">
        <w:rPr>
          <w:rFonts w:ascii="Times New Roman" w:hAnsi="Times New Roman" w:cs="Times New Roman"/>
          <w:sz w:val="28"/>
          <w:szCs w:val="28"/>
          <w:lang w:val="uk-UA" w:eastAsia="uk-UA"/>
        </w:rPr>
        <w:t>Кам’янського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FF11E5" w:rsidRPr="00FF11E5">
        <w:rPr>
          <w:rFonts w:ascii="Times New Roman" w:hAnsi="Times New Roman"/>
          <w:sz w:val="28"/>
          <w:szCs w:val="28"/>
          <w:lang w:val="uk-UA"/>
        </w:rPr>
        <w:t>33243495</w:t>
      </w:r>
      <w:r w:rsidR="0015590C"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2D27E9C5" w14:textId="5420D40C" w:rsidR="00FF11E5" w:rsidRDefault="001F043B" w:rsidP="00FF11E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</w:t>
      </w:r>
      <w:proofErr w:type="spellStart"/>
      <w:r w:rsidR="00FF11E5">
        <w:rPr>
          <w:rFonts w:ascii="Times New Roman" w:hAnsi="Times New Roman" w:cs="Times New Roman"/>
          <w:sz w:val="28"/>
          <w:szCs w:val="28"/>
          <w:lang w:val="uk-UA" w:eastAsia="uk-UA"/>
        </w:rPr>
        <w:t>Кам’янський</w:t>
      </w:r>
      <w:proofErr w:type="spellEnd"/>
      <w:r w:rsidR="00FF11E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ліцей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постолівської міської ради Криворізького району Дніпропетровської області на </w:t>
      </w:r>
      <w:proofErr w:type="spellStart"/>
      <w:r w:rsidR="00FF11E5">
        <w:rPr>
          <w:rFonts w:ascii="Times New Roman" w:hAnsi="Times New Roman" w:cs="Times New Roman"/>
          <w:sz w:val="28"/>
          <w:szCs w:val="28"/>
          <w:lang w:val="uk-UA" w:eastAsia="uk-UA"/>
        </w:rPr>
        <w:t>Кам’янську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гімназію</w:t>
      </w:r>
      <w:r w:rsidRP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F11E5">
        <w:rPr>
          <w:rFonts w:ascii="Times New Roman" w:hAnsi="Times New Roman" w:cs="Times New Roman"/>
          <w:sz w:val="28"/>
          <w:szCs w:val="28"/>
          <w:lang w:val="uk-UA" w:eastAsia="uk-UA"/>
        </w:rPr>
        <w:t>Апостолівської міської ради Криворізького району Дніпропетровської області.</w:t>
      </w:r>
    </w:p>
    <w:p w14:paraId="0A73A256" w14:textId="112765C8" w:rsidR="00FF11E5" w:rsidRDefault="00FF11E5" w:rsidP="00FF11E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F786766" w14:textId="77777777" w:rsidR="00FF11E5" w:rsidRDefault="00FF11E5" w:rsidP="00FF11E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7D8116B" w14:textId="75ADF1F3" w:rsidR="001F043B" w:rsidRPr="00FF11E5" w:rsidRDefault="001F043B" w:rsidP="00FF11E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 </w:t>
      </w:r>
      <w:proofErr w:type="spellStart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FF11E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реєстрі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зміні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58852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8FFD84" w14:textId="77777777" w:rsidR="00F77F0C" w:rsidRDefault="00F77F0C" w:rsidP="00F77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Кам’янського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ліцею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FF11E5">
        <w:rPr>
          <w:rFonts w:ascii="Times New Roman" w:hAnsi="Times New Roman"/>
          <w:sz w:val="28"/>
          <w:szCs w:val="28"/>
          <w:lang w:val="uk-UA"/>
        </w:rPr>
        <w:t>33243495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4CFD77D6" w14:textId="77777777" w:rsidR="00F77F0C" w:rsidRPr="00183B2B" w:rsidRDefault="00F77F0C" w:rsidP="00F77F0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2EB2023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013CBEED" w14:textId="77777777" w:rsidR="00F77F0C" w:rsidRPr="004E7717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717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uk-UA"/>
        </w:rPr>
        <w:t>трирівневою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структурою: початкова школа, гімназія та ліцей.</w:t>
      </w:r>
    </w:p>
    <w:p w14:paraId="12754645" w14:textId="77777777" w:rsidR="00F77F0C" w:rsidRPr="00F77F0C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F0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7F0C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77F0C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7F0C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77F0C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38157313" w14:textId="77777777" w:rsidR="00F77F0C" w:rsidRPr="00F77F0C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F0C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29EC731D" w14:textId="77777777" w:rsidR="00F77F0C" w:rsidRPr="00F77F0C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F0C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6F08DB2D" w14:textId="77777777" w:rsidR="00F77F0C" w:rsidRPr="00F77F0C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7F0C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F77F0C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передбачається зміна типу </w:t>
      </w:r>
      <w:proofErr w:type="spellStart"/>
      <w:r w:rsidRPr="00F77F0C">
        <w:rPr>
          <w:rFonts w:ascii="Times New Roman" w:hAnsi="Times New Roman" w:cs="Times New Roman"/>
          <w:sz w:val="28"/>
          <w:szCs w:val="28"/>
          <w:lang w:val="uk-UA"/>
        </w:rPr>
        <w:t>Кам’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янського</w:t>
      </w:r>
      <w:proofErr w:type="spellEnd"/>
      <w:r w:rsidRPr="00F77F0C">
        <w:rPr>
          <w:rFonts w:ascii="Times New Roman" w:hAnsi="Times New Roman" w:cs="Times New Roman"/>
          <w:sz w:val="28"/>
          <w:szCs w:val="28"/>
          <w:lang w:val="uk-UA"/>
        </w:rPr>
        <w:t xml:space="preserve"> ліцею на гімназію, що забезпечуватиме здобуття початкової та базової середньої освіти, з метою приведення його діяльності у відповідність до вимог законодавства України та забезпечення подальшого ефективного функціонування закладу освіти.</w:t>
      </w:r>
    </w:p>
    <w:p w14:paraId="41CD3DAA" w14:textId="77777777" w:rsidR="00F77F0C" w:rsidRPr="00F77F0C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C38762" w14:textId="77777777" w:rsidR="00F77F0C" w:rsidRPr="00F77F0C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F0C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прийняття рішення</w:t>
      </w:r>
    </w:p>
    <w:p w14:paraId="5D2DB8A1" w14:textId="77777777" w:rsidR="00F77F0C" w:rsidRPr="00F77F0C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F0C"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приведення типу та найменування закладу загальної середньої освіти у відповідність до вимог чинного законодавства України, а також впорядкування мережі закладів освіти громади шляхом перепрофілювання закладу без припинення юридичної особи та уніфікації нумерації гімназій.</w:t>
      </w:r>
    </w:p>
    <w:p w14:paraId="3E10E669" w14:textId="77777777" w:rsidR="00F77F0C" w:rsidRPr="00F77F0C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640F88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</w:t>
      </w:r>
      <w:proofErr w:type="spellEnd"/>
    </w:p>
    <w:p w14:paraId="7EB48F85" w14:textId="77777777" w:rsidR="00F77F0C" w:rsidRPr="00183B2B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до:</w:t>
      </w:r>
    </w:p>
    <w:p w14:paraId="6FF2ED94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5591482A" w14:textId="77777777" w:rsidR="00F77F0C" w:rsidRPr="004E7717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18A67C6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75BBDBB6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осіб-підприємців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2E8CB94" w14:textId="7E70862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BC3F57">
        <w:rPr>
          <w:rFonts w:ascii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реорганізацію, ліквідацію чи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перепрофілювання (зміну типу) закладів загальної середньої освіти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затверджен</w:t>
      </w:r>
      <w:r w:rsidR="00BC3F57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690AE58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14:paraId="777D25BB" w14:textId="77777777" w:rsidR="00F77F0C" w:rsidRPr="004E7717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освіти.</w:t>
      </w:r>
    </w:p>
    <w:p w14:paraId="171D66E1" w14:textId="77777777" w:rsidR="00F77F0C" w:rsidRPr="00183B2B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закладу не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організаційно-штатних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закладу освіти.</w:t>
      </w:r>
    </w:p>
    <w:p w14:paraId="5E008799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вивільнення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здійснюватимуться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виплатою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компенсацій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5EEBD2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89BF11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73B89C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Регіональний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аспект</w:t>
      </w:r>
    </w:p>
    <w:p w14:paraId="727DEC72" w14:textId="77777777" w:rsidR="00F77F0C" w:rsidRPr="004E7717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освіти Апостолівської міської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структурованої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зрозумілої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63E4BEF5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7EB7CF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заінтересованих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органів</w:t>
      </w:r>
      <w:proofErr w:type="spellEnd"/>
    </w:p>
    <w:p w14:paraId="6D5E753C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підготовлено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Апостолівської міської ради.</w:t>
      </w:r>
    </w:p>
    <w:p w14:paraId="5BC4745C" w14:textId="77777777" w:rsidR="00F77F0C" w:rsidRPr="00183B2B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узагальнені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14:paraId="1AB0C71D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D36746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Громадське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обговорення</w:t>
      </w:r>
      <w:proofErr w:type="spellEnd"/>
    </w:p>
    <w:p w14:paraId="6B2DA3B2" w14:textId="77777777" w:rsidR="00F77F0C" w:rsidRPr="00DF6FD6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громадському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обговоренню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ч. 2 ст. 32 Закону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» не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як за один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EDD781" w14:textId="77777777" w:rsidR="00F77F0C" w:rsidRPr="00DF6FD6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7142CF" w14:textId="77777777" w:rsidR="00F77F0C" w:rsidRPr="004E7717" w:rsidRDefault="00F77F0C" w:rsidP="00F77F0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Прогноз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471CDBF6" w14:textId="77777777" w:rsidR="00F77F0C" w:rsidRPr="004E7717" w:rsidRDefault="00F77F0C" w:rsidP="00F77F0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 у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освітньою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мережею та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раціональне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717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4E77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2F4143" w14:textId="77777777" w:rsidR="00F77F0C" w:rsidRDefault="00F77F0C" w:rsidP="00F77F0C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64E77976" w14:textId="77777777" w:rsidR="00F77F0C" w:rsidRDefault="00F77F0C" w:rsidP="00F77F0C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1F2B80B5" w14:textId="77777777" w:rsidR="00F77F0C" w:rsidRPr="00AD142D" w:rsidRDefault="00F77F0C" w:rsidP="00F77F0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>Начальник управління                                                                        Лідія КОЛЄСНІК</w:t>
      </w:r>
    </w:p>
    <w:sectPr w:rsidR="00F77F0C" w:rsidRPr="00AD142D" w:rsidSect="00D75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06CCA"/>
    <w:rsid w:val="00010A7C"/>
    <w:rsid w:val="00010BD7"/>
    <w:rsid w:val="00073FE3"/>
    <w:rsid w:val="000D4214"/>
    <w:rsid w:val="000E3FDE"/>
    <w:rsid w:val="000F7154"/>
    <w:rsid w:val="00127C8D"/>
    <w:rsid w:val="0015590C"/>
    <w:rsid w:val="001F043B"/>
    <w:rsid w:val="002422CF"/>
    <w:rsid w:val="002453F3"/>
    <w:rsid w:val="002859E5"/>
    <w:rsid w:val="002C0BB6"/>
    <w:rsid w:val="002F503C"/>
    <w:rsid w:val="0039315C"/>
    <w:rsid w:val="003D16A5"/>
    <w:rsid w:val="00405BBE"/>
    <w:rsid w:val="004179B0"/>
    <w:rsid w:val="004A23F1"/>
    <w:rsid w:val="00502240"/>
    <w:rsid w:val="0053719B"/>
    <w:rsid w:val="005724AB"/>
    <w:rsid w:val="005E0E6E"/>
    <w:rsid w:val="00606553"/>
    <w:rsid w:val="00607C9D"/>
    <w:rsid w:val="006203C4"/>
    <w:rsid w:val="00622FFA"/>
    <w:rsid w:val="00656606"/>
    <w:rsid w:val="006B724A"/>
    <w:rsid w:val="00723721"/>
    <w:rsid w:val="0076697A"/>
    <w:rsid w:val="00770A66"/>
    <w:rsid w:val="00785851"/>
    <w:rsid w:val="007A0EEB"/>
    <w:rsid w:val="00822E6E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57EB3"/>
    <w:rsid w:val="00B74382"/>
    <w:rsid w:val="00BC3F57"/>
    <w:rsid w:val="00BC5FE5"/>
    <w:rsid w:val="00C025CA"/>
    <w:rsid w:val="00CA014C"/>
    <w:rsid w:val="00D37630"/>
    <w:rsid w:val="00D7566D"/>
    <w:rsid w:val="00D92290"/>
    <w:rsid w:val="00DA5BE6"/>
    <w:rsid w:val="00E07E05"/>
    <w:rsid w:val="00E23018"/>
    <w:rsid w:val="00E7645D"/>
    <w:rsid w:val="00EA68BB"/>
    <w:rsid w:val="00F01059"/>
    <w:rsid w:val="00F0408D"/>
    <w:rsid w:val="00F10420"/>
    <w:rsid w:val="00F14274"/>
    <w:rsid w:val="00F77F0C"/>
    <w:rsid w:val="00F9346F"/>
    <w:rsid w:val="00FB73FB"/>
    <w:rsid w:val="00FD3015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B74382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B74382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B74382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B74382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5118</Words>
  <Characters>2918</Characters>
  <Application>Microsoft Office Word</Application>
  <DocSecurity>0</DocSecurity>
  <Lines>24</Lines>
  <Paragraphs>16</Paragraphs>
  <ScaleCrop>false</ScaleCrop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5</cp:revision>
  <cp:lastPrinted>2026-04-23T09:34:00Z</cp:lastPrinted>
  <dcterms:created xsi:type="dcterms:W3CDTF">2026-04-23T11:15:00Z</dcterms:created>
  <dcterms:modified xsi:type="dcterms:W3CDTF">2026-05-14T07:42:00Z</dcterms:modified>
</cp:coreProperties>
</file>