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A2" w:rsidRDefault="00A57AA2" w:rsidP="00A57AA2">
      <w:pPr>
        <w:widowControl w:val="0"/>
        <w:suppressAutoHyphens/>
        <w:spacing w:after="0" w:line="240" w:lineRule="auto"/>
        <w:ind w:left="680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Порівняння</w:t>
      </w:r>
    </w:p>
    <w:p w:rsidR="001D5D67" w:rsidRPr="009A4DBD" w:rsidRDefault="00A57AA2" w:rsidP="00A57AA2">
      <w:pPr>
        <w:widowControl w:val="0"/>
        <w:suppressAutoHyphens/>
        <w:spacing w:after="0" w:line="240" w:lineRule="auto"/>
        <w:ind w:left="6096" w:firstLine="708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до додатку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</w:t>
      </w:r>
      <w:r w:rsidR="001D5D67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3</w:t>
      </w:r>
      <w:r w:rsidR="001D5D67"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.</w:t>
      </w:r>
      <w:r w:rsidR="001D5D67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2</w:t>
      </w:r>
    </w:p>
    <w:p w:rsidR="001D5D67" w:rsidRDefault="001D5D67" w:rsidP="001D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bookmarkStart w:id="0" w:name="_GoBack"/>
      <w:bookmarkEnd w:id="0"/>
    </w:p>
    <w:p w:rsidR="001D5D67" w:rsidRDefault="001D5D67" w:rsidP="001D5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Ставки орендної плати за землю</w:t>
      </w:r>
    </w:p>
    <w:p w:rsidR="001D5D67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сільським та селищним населеним пунктам, </w:t>
      </w:r>
    </w:p>
    <w:p w:rsidR="001D5D67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межами населених пунктів</w:t>
      </w:r>
    </w:p>
    <w:p w:rsidR="001D5D67" w:rsidRPr="002C737F" w:rsidRDefault="001D5D67" w:rsidP="001D5D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12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04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4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</w:p>
    <w:p w:rsidR="001D5D67" w:rsidRPr="002C737F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Основні ставки орендної плати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:</w:t>
      </w:r>
    </w:p>
    <w:p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Pr="00463D3B">
        <w:t xml:space="preserve">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для земельних ділянок, нормативну грошову оцінку яких проведено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-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відсотках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F0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нормативної грошової оцінки землі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; </w:t>
      </w:r>
    </w:p>
    <w:p w:rsidR="001D5D67" w:rsidRDefault="001D5D67" w:rsidP="001D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для земельних ділянок, нормативну грошову оцінку яких не проведено - у відсотк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ах </w:t>
      </w:r>
      <w:r w:rsidR="0059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нормативної грошової оцінки </w:t>
      </w:r>
      <w:r w:rsidR="0059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1 га 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ріллі по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Дніпропетровській</w:t>
      </w:r>
      <w:r w:rsidRPr="00463D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області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701"/>
      </w:tblGrid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74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Класифікація видів цільового призначення земель (КВЦПЗ)</w:t>
            </w:r>
          </w:p>
        </w:tc>
        <w:tc>
          <w:tcPr>
            <w:tcW w:w="170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Відсоткова ставка</w:t>
            </w:r>
            <w:r w:rsidRPr="00737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%</w:t>
            </w:r>
          </w:p>
        </w:tc>
      </w:tr>
      <w:tr w:rsidR="001D5D67" w:rsidRPr="007372E1" w:rsidTr="000E0BB3">
        <w:trPr>
          <w:trHeight w:val="56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Землі сільськогосподарського призначення</w:t>
            </w:r>
          </w:p>
        </w:tc>
        <w:tc>
          <w:tcPr>
            <w:tcW w:w="1701" w:type="dxa"/>
            <w:vAlign w:val="center"/>
          </w:tcPr>
          <w:p w:rsidR="001D5D67" w:rsidRDefault="001D5D67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3-10</w:t>
            </w:r>
          </w:p>
          <w:p w:rsidR="00591073" w:rsidRPr="00162E5B" w:rsidRDefault="0059107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D5D67" w:rsidRPr="007372E1" w:rsidTr="000E0BB3">
        <w:trPr>
          <w:trHeight w:val="60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1701" w:type="dxa"/>
            <w:vAlign w:val="center"/>
          </w:tcPr>
          <w:p w:rsidR="001D5D67" w:rsidRDefault="001D5D67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  <w:p w:rsidR="00591073" w:rsidRPr="00162E5B" w:rsidRDefault="00591073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D5D67" w:rsidRPr="007372E1" w:rsidTr="000E0BB3">
        <w:trPr>
          <w:trHeight w:val="22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фермерського господарства</w:t>
            </w:r>
          </w:p>
        </w:tc>
        <w:tc>
          <w:tcPr>
            <w:tcW w:w="1701" w:type="dxa"/>
            <w:vAlign w:val="center"/>
          </w:tcPr>
          <w:p w:rsidR="001D5D67" w:rsidRPr="00162E5B" w:rsidRDefault="00956B1D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41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1701" w:type="dxa"/>
            <w:vAlign w:val="center"/>
          </w:tcPr>
          <w:p w:rsidR="00591073" w:rsidRPr="00162E5B" w:rsidRDefault="00956B1D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28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ведення підсобного сільського господарства</w:t>
            </w:r>
          </w:p>
        </w:tc>
        <w:tc>
          <w:tcPr>
            <w:tcW w:w="1701" w:type="dxa"/>
            <w:vAlign w:val="center"/>
          </w:tcPr>
          <w:p w:rsidR="001D5D67" w:rsidRPr="00162E5B" w:rsidRDefault="001D5D67" w:rsidP="0059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38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індивідуального садівництва</w:t>
            </w:r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263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01.06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колективного садівництва</w:t>
            </w:r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28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01.07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городництва</w:t>
            </w:r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7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01.08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сінокосіння і випасання худоби</w:t>
            </w:r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26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01.09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дослідних і навчальних цілей</w:t>
            </w:r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51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01.10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1D5D67" w:rsidRPr="007372E1" w:rsidTr="000E0BB3">
        <w:trPr>
          <w:trHeight w:val="26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55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267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1701" w:type="dxa"/>
            <w:vAlign w:val="center"/>
          </w:tcPr>
          <w:p w:rsidR="001D5D67" w:rsidRPr="00162E5B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62E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49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01.14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01.01-01.13 та для збереження та використання земель природно-заповідного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402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житлової забудови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849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401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колективного житлового будівництва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55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02.03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51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7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індивідуальних гаражів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18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02.06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27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02.07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іншої житлової забудови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02.08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02.01-02.07, 02.09, 02.10 та для збереження та використання земель природно-заповідного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569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02.09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77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02.10</w:t>
            </w:r>
          </w:p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24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громадської забудови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8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0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58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48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67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4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03.06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327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03.07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торгівлі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841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03.08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57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03.09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169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03.10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52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7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5762E8" w:rsidTr="000E0BB3">
        <w:trPr>
          <w:trHeight w:val="64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03.13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538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46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839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03.16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03.01-03.15, 03.17 та для збереження та використання земель природно-заповідного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85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03.17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298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Землі природно-заповідного фонду 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64"/>
        </w:trPr>
        <w:tc>
          <w:tcPr>
            <w:tcW w:w="851" w:type="dxa"/>
            <w:vAlign w:val="center"/>
          </w:tcPr>
          <w:p w:rsidR="001D5D67" w:rsidRPr="000161A2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05*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Землі іншого природоохоронного призначення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08"/>
        </w:trPr>
        <w:tc>
          <w:tcPr>
            <w:tcW w:w="851" w:type="dxa"/>
            <w:vAlign w:val="center"/>
          </w:tcPr>
          <w:p w:rsidR="001D5D67" w:rsidRPr="000161A2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6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06*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оздоровчого призначення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418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рекреаційного призначення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410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історико-культурного призначення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274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лісогосподарського призначення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365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водного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553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</w:tr>
      <w:tr w:rsidR="001D5D67" w:rsidRPr="007372E1" w:rsidTr="000E0BB3">
        <w:trPr>
          <w:trHeight w:val="284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промисловості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 w:rsidRPr="0018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 w:rsidRPr="0018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 w:rsidRPr="0018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 w:rsidRPr="0018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53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11.05</w:t>
            </w:r>
          </w:p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11.01-11.04 та для збереження та використання земель природно-заповідного фонду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 w:rsidRPr="0018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1D5D67" w:rsidRPr="007372E1" w:rsidTr="000E0BB3">
        <w:trPr>
          <w:trHeight w:val="299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транспорту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3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648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55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12.05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37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12.06</w:t>
            </w:r>
          </w:p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86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12.08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82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12.09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12.10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12.01-12.09, 12.11 та для збереження та використання земель природно-заповідного фонду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67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12.11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об'єктів дорожнього сервісу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403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зв'язку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64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13.01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61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13.02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52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13.03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експлуатації інших технічних засобів зв'язку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13.04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13.01-13.03, 13.05 та для збереження і використання земель природно-заповідного фонду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748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13.05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1D5D67" w:rsidRPr="007372E1" w:rsidTr="000E0BB3">
        <w:trPr>
          <w:trHeight w:val="336"/>
        </w:trPr>
        <w:tc>
          <w:tcPr>
            <w:tcW w:w="851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11E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енергетики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</w:tcPr>
          <w:p w:rsidR="001D5D67" w:rsidRDefault="001D5D67" w:rsidP="000E0BB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271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оборони</w:t>
            </w:r>
            <w:r w:rsidRPr="00737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02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запасу, резервного фонду та загального користування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285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резервного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1D5D67" w:rsidRPr="007372E1" w:rsidTr="000E0BB3">
        <w:trPr>
          <w:trHeight w:val="516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Землі загального користування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1D5D67" w:rsidRPr="007372E1" w:rsidTr="000E0BB3">
        <w:trPr>
          <w:trHeight w:val="720"/>
        </w:trPr>
        <w:tc>
          <w:tcPr>
            <w:tcW w:w="851" w:type="dxa"/>
            <w:vAlign w:val="center"/>
          </w:tcPr>
          <w:p w:rsidR="001D5D67" w:rsidRPr="00011E48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*</w:t>
            </w:r>
          </w:p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087" w:type="dxa"/>
            <w:vAlign w:val="center"/>
          </w:tcPr>
          <w:p w:rsidR="001D5D67" w:rsidRPr="007372E1" w:rsidRDefault="001D5D67" w:rsidP="000E0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Для цілей підрозділів 16.00-18.00 та для збереження та використання земель природно-заповідного фонду</w:t>
            </w:r>
          </w:p>
        </w:tc>
        <w:tc>
          <w:tcPr>
            <w:tcW w:w="1701" w:type="dxa"/>
            <w:vAlign w:val="center"/>
          </w:tcPr>
          <w:p w:rsidR="001D5D67" w:rsidRPr="00553DE6" w:rsidRDefault="001D5D67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</w:tbl>
    <w:p w:rsidR="00B02412" w:rsidRPr="00784A58" w:rsidRDefault="00B02412" w:rsidP="00B024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B02412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val="uk-UA" w:eastAsia="ru-RU"/>
        </w:rPr>
        <w:t xml:space="preserve">* </w:t>
      </w:r>
      <w:r w:rsidRPr="00B02412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val="uk-UA" w:eastAsia="ru-RU"/>
        </w:rPr>
        <w:t xml:space="preserve">до земель, що </w:t>
      </w:r>
      <w:r w:rsidRPr="00B02412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>зайняті поточним будівництвом та земель виділених під майбутнє будівництво (до введення об’єкту в експлуатацію – але  не більше 1 року) застосовується пільгова відсоткова ставка від нормативної грошової оцінки земель у розмірі – 1%.</w:t>
      </w:r>
    </w:p>
    <w:p w:rsidR="00E94719" w:rsidRDefault="00E94719" w:rsidP="00E94719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E94719" w:rsidRDefault="00E94719" w:rsidP="00E94719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земельного відділу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E94719" w:rsidRDefault="00E94719" w:rsidP="00E94719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виконавчого комітету </w:t>
      </w:r>
    </w:p>
    <w:p w:rsidR="00383CAC" w:rsidRDefault="00E94719" w:rsidP="00E94719">
      <w:pPr>
        <w:suppressAutoHyphens/>
        <w:spacing w:after="0" w:line="240" w:lineRule="auto"/>
        <w:jc w:val="both"/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>Апостолівської міської ради                                        Анатолій КОНОНЕНКО</w:t>
      </w:r>
    </w:p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57"/>
    <w:rsid w:val="000B7C6C"/>
    <w:rsid w:val="001D5D67"/>
    <w:rsid w:val="00383CAC"/>
    <w:rsid w:val="00591073"/>
    <w:rsid w:val="007128B3"/>
    <w:rsid w:val="00956B1D"/>
    <w:rsid w:val="00A57AA2"/>
    <w:rsid w:val="00B02412"/>
    <w:rsid w:val="00E66E57"/>
    <w:rsid w:val="00E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6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6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4528</Words>
  <Characters>2581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2023-04-04T06:14:00Z</dcterms:created>
  <dcterms:modified xsi:type="dcterms:W3CDTF">2024-03-22T09:51:00Z</dcterms:modified>
</cp:coreProperties>
</file>