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4C" w:rsidRDefault="00BE23A1" w:rsidP="008F4C19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Порівняння </w:t>
      </w:r>
    </w:p>
    <w:p w:rsidR="008F4C19" w:rsidRPr="008F4C19" w:rsidRDefault="00BE23A1" w:rsidP="008F4C19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д</w:t>
      </w:r>
      <w:r w:rsidR="008F4C19"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F4C19"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1.1.</w:t>
      </w:r>
    </w:p>
    <w:p w:rsidR="008F4C19" w:rsidRDefault="008F4C19" w:rsidP="008F4C19">
      <w:pPr>
        <w:spacing w:after="0" w:line="240" w:lineRule="auto"/>
        <w:ind w:left="11199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5323" w:rsidRDefault="007A5323" w:rsidP="008F4C19">
      <w:pPr>
        <w:spacing w:after="0" w:line="240" w:lineRule="auto"/>
        <w:ind w:left="11199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5323" w:rsidRPr="008F4C19" w:rsidRDefault="007A5323" w:rsidP="008F4C19">
      <w:pPr>
        <w:spacing w:after="0" w:line="240" w:lineRule="auto"/>
        <w:ind w:left="11199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8F4C19" w:rsidRPr="008F4C19" w:rsidRDefault="008F4C19" w:rsidP="008F4C1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Ставки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 xml:space="preserve"> 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податку на нерухоме майно, відмінне від земельної ділянки</w:t>
      </w:r>
    </w:p>
    <w:p w:rsidR="008F4C19" w:rsidRPr="008F4C19" w:rsidRDefault="008F4C19" w:rsidP="008F4C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01 січня 20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6A6F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року</w:t>
      </w:r>
    </w:p>
    <w:tbl>
      <w:tblPr>
        <w:tblW w:w="14772" w:type="dxa"/>
        <w:tblInd w:w="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09"/>
        <w:gridCol w:w="1704"/>
        <w:gridCol w:w="5127"/>
        <w:gridCol w:w="1025"/>
        <w:gridCol w:w="1010"/>
        <w:gridCol w:w="1052"/>
        <w:gridCol w:w="1078"/>
        <w:gridCol w:w="945"/>
        <w:gridCol w:w="984"/>
      </w:tblGrid>
      <w:tr w:rsidR="008F4C19" w:rsidRPr="008F4C19" w:rsidTr="00B2625F"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області</w:t>
            </w:r>
          </w:p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4" w:type="dxa"/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району</w:t>
            </w:r>
          </w:p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12031</w:t>
            </w:r>
          </w:p>
        </w:tc>
        <w:tc>
          <w:tcPr>
            <w:tcW w:w="5127" w:type="dxa"/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згідно з КОАТУУ</w:t>
            </w:r>
          </w:p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6094" w:type="dxa"/>
            <w:gridSpan w:val="6"/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Апостолівська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ТГ: м.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Апостолове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8678" w:type="dxa"/>
            <w:gridSpan w:val="4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Класифікація будівель та споруд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6094" w:type="dxa"/>
            <w:gridSpan w:val="6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Ставки податку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 1 кв. метр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(відсотків розміру мінімальної заробітної плати)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1038" w:type="dxa"/>
            <w:vMerge w:val="restart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7640" w:type="dxa"/>
            <w:gridSpan w:val="3"/>
            <w:vMerge w:val="restart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найменування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87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юридичних осіб</w:t>
            </w:r>
          </w:p>
        </w:tc>
        <w:tc>
          <w:tcPr>
            <w:tcW w:w="3007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фізичних осіб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1038" w:type="dxa"/>
            <w:vMerge/>
            <w:vAlign w:val="center"/>
          </w:tcPr>
          <w:p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Merge/>
            <w:vAlign w:val="center"/>
          </w:tcPr>
          <w:p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10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78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45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84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3734" w:type="dxa"/>
            <w:gridSpan w:val="9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транспорту та засобів зв’язку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1025" w:type="dxa"/>
          </w:tcPr>
          <w:p w:rsidR="008F4C19" w:rsidRPr="008F4C19" w:rsidRDefault="008F4C1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53"/>
        </w:trPr>
        <w:tc>
          <w:tcPr>
            <w:tcW w:w="1038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1025" w:type="dxa"/>
          </w:tcPr>
          <w:p w:rsidR="00901359" w:rsidRPr="008F4C19" w:rsidRDefault="001D1D86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D1D86" w:rsidRDefault="001D1D86" w:rsidP="001D1D86">
            <w:pPr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міського електротранспорту 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  <w:r w:rsidRPr="00846A1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  <w:r w:rsidRPr="00846A1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  <w:r w:rsidRPr="00846A1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станцій підвісних та канатних доріг 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  <w:r w:rsidRPr="00846A1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  <w:r w:rsidRPr="00846A1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1241.8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  <w:r w:rsidRPr="00846A1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транспорту та засобів зв’язку інші 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  <w:r w:rsidRPr="00846A1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F609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E82C9E" w:rsidRDefault="00E82C9E" w:rsidP="00B85B8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7640" w:type="dxa"/>
            <w:gridSpan w:val="3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Будівлі транспорту та зв’язку</w:t>
            </w:r>
          </w:p>
        </w:tc>
        <w:tc>
          <w:tcPr>
            <w:tcW w:w="1025" w:type="dxa"/>
          </w:tcPr>
          <w:p w:rsidR="00E82C9E" w:rsidRPr="00E82C9E" w:rsidRDefault="00E82C9E" w:rsidP="009D4243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</w:tcPr>
          <w:p w:rsidR="00E82C9E" w:rsidRPr="00E82C9E" w:rsidRDefault="00E82C9E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E82C9E" w:rsidRDefault="00E82C9E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E82C9E" w:rsidRDefault="00E82C9E" w:rsidP="009D424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:rsidR="00E82C9E" w:rsidRPr="00E82C9E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E82C9E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E82C9E" w:rsidRDefault="00E82C9E" w:rsidP="00B85B8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1241</w:t>
            </w:r>
          </w:p>
        </w:tc>
        <w:tc>
          <w:tcPr>
            <w:tcW w:w="7640" w:type="dxa"/>
            <w:gridSpan w:val="3"/>
            <w:vAlign w:val="center"/>
          </w:tcPr>
          <w:p w:rsidR="00E82C9E" w:rsidRPr="00E82C9E" w:rsidRDefault="00E82C9E" w:rsidP="00B85B8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Будівлі електронних комунікацій,станцій,терміналів та пов’язані з ними будівлями</w:t>
            </w: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2C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E82C9E" w:rsidRDefault="00E82C9E" w:rsidP="00B85B8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Цей клас включає: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будівлі цивільних та військових аеропортів, залізничних станцій,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автобусних станцій, морських та річкових вокзалів, фунікулерів та станцій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канатних доріг;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будівлі центрів радіо- та телевізійного мовлення, телефонних станцій,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телекомунікаційних центрів тощо.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Цей клас включає також: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ангари для літаків, будівлі сигнальних будок, локомотивних та вагонних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депо;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телефонні будки;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будівлі маяків;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будівлі (вежі) управління повітряним рухом.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Цей клас не включає: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заклади обслуговування учасників дорожнього руху (1230);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резервуари, силоси та складські приміщення (1252);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залізничні колії (2121, 2122);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злітно-посадкові смуги аеродромів (2130);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лінії та вежі електронних комунікаційних мереж (2213, 2224);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нафтотермінали (2303).</w:t>
            </w:r>
          </w:p>
        </w:tc>
        <w:tc>
          <w:tcPr>
            <w:tcW w:w="1025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52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78" w:type="dxa"/>
          </w:tcPr>
          <w:p w:rsidR="00E82C9E" w:rsidRPr="00E82C9E" w:rsidRDefault="00E82C9E" w:rsidP="00B8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5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84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E82C9E" w:rsidRDefault="00E82C9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E82C9E" w:rsidRPr="008F4C19" w:rsidRDefault="00E82C9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E82C9E" w:rsidRPr="008F4C19" w:rsidRDefault="00E82C9E" w:rsidP="009D42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</w:tcPr>
          <w:p w:rsidR="00E82C9E" w:rsidRPr="008F4C19" w:rsidRDefault="00E82C9E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846A1C" w:rsidRDefault="00E82C9E" w:rsidP="009D424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E82C9E" w:rsidRPr="008F4C19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промислові та склади</w:t>
            </w: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E82C9E" w:rsidRPr="008F4C19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промислові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підприємств машинобудування та металообробної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1251.2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чорної металургії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хімічної та нафтохімічної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E82C9E" w:rsidRPr="0090135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Pr="008F4C19" w:rsidRDefault="00E82C9E" w:rsidP="00246468">
            <w:pPr>
              <w:tabs>
                <w:tab w:val="left" w:pos="195"/>
                <w:tab w:val="center" w:pos="51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легкої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Default="00E82C9E" w:rsidP="00246468">
            <w:pPr>
              <w:jc w:val="center"/>
            </w:pPr>
            <w:r w:rsidRPr="008764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харчової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Default="00E82C9E" w:rsidP="00246468">
            <w:pPr>
              <w:jc w:val="center"/>
            </w:pPr>
            <w:r w:rsidRPr="008764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медичної та мікробіологічної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Default="00E82C9E" w:rsidP="00246468">
            <w:pPr>
              <w:jc w:val="center"/>
            </w:pPr>
            <w:r w:rsidRPr="008764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лісової, деревообробної та целюлозно-паперової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Default="00E82C9E" w:rsidP="00246468">
            <w:pPr>
              <w:jc w:val="center"/>
            </w:pPr>
            <w:r w:rsidRPr="008764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Default="00E82C9E" w:rsidP="00246468">
            <w:pPr>
              <w:jc w:val="center"/>
            </w:pPr>
            <w:r w:rsidRPr="008764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інших промислових виробництв, включаючи поліграфічне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Default="00E82C9E" w:rsidP="00246468">
            <w:pPr>
              <w:jc w:val="center"/>
            </w:pPr>
            <w:r w:rsidRPr="008764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E82C9E" w:rsidRDefault="00E82C9E" w:rsidP="00B85B8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125 </w:t>
            </w:r>
          </w:p>
        </w:tc>
        <w:tc>
          <w:tcPr>
            <w:tcW w:w="7640" w:type="dxa"/>
            <w:gridSpan w:val="3"/>
            <w:vAlign w:val="center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П</w:t>
            </w: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ромислові та склад</w:t>
            </w: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ські будівлі</w:t>
            </w:r>
          </w:p>
        </w:tc>
        <w:tc>
          <w:tcPr>
            <w:tcW w:w="1025" w:type="dxa"/>
          </w:tcPr>
          <w:p w:rsidR="00E82C9E" w:rsidRPr="00E82C9E" w:rsidRDefault="00E82C9E" w:rsidP="0024646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</w:tcPr>
          <w:p w:rsidR="00E82C9E" w:rsidRPr="00E82C9E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E82C9E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E82C9E" w:rsidRDefault="00E82C9E" w:rsidP="0024646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:rsidR="00E82C9E" w:rsidRPr="00E82C9E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E82C9E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E82C9E" w:rsidRDefault="00E82C9E" w:rsidP="00B85B8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1251</w:t>
            </w:r>
          </w:p>
        </w:tc>
        <w:tc>
          <w:tcPr>
            <w:tcW w:w="7640" w:type="dxa"/>
            <w:gridSpan w:val="3"/>
            <w:vAlign w:val="center"/>
          </w:tcPr>
          <w:p w:rsidR="00E82C9E" w:rsidRPr="00E82C9E" w:rsidRDefault="00E82C9E" w:rsidP="00B85B8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Промислові будівлі</w:t>
            </w:r>
          </w:p>
        </w:tc>
        <w:tc>
          <w:tcPr>
            <w:tcW w:w="1025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2C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E82C9E" w:rsidRDefault="00E82C9E" w:rsidP="00B85B8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Цей клас включає: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будівлі, що використовуються для промислового виробництва, наприклад,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фабрики, майстерні, бойні, пивоварні тощо.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Цей клас не включає: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резервуари, силоси та складські приміщення (1252);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будівлі сільськогосподарського призначення (1271);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комплексні промислові споруди (електростанції, нафтопереробні заводи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тощо), які не мають характеристик будівель (230).</w:t>
            </w:r>
          </w:p>
        </w:tc>
        <w:tc>
          <w:tcPr>
            <w:tcW w:w="1025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E82C9E" w:rsidRDefault="00E82C9E" w:rsidP="00B85B8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інші, не класифіковані раніше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Казарми Збройних Сил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поліцейських та пожежних служб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E82C9E" w:rsidRDefault="00E82C9E" w:rsidP="00246468">
            <w:pPr>
              <w:jc w:val="center"/>
            </w:pPr>
            <w:r w:rsidRPr="00A665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1274.3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виправних закладів, в’язниць та слідчих ізоляторів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E82C9E" w:rsidRDefault="00E82C9E" w:rsidP="00246468">
            <w:pPr>
              <w:jc w:val="center"/>
            </w:pPr>
            <w:r w:rsidRPr="00A665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лазень та пралень </w:t>
            </w:r>
          </w:p>
        </w:tc>
        <w:tc>
          <w:tcPr>
            <w:tcW w:w="1025" w:type="dxa"/>
          </w:tcPr>
          <w:p w:rsidR="00E82C9E" w:rsidRDefault="00E82C9E" w:rsidP="00246468">
            <w:pPr>
              <w:jc w:val="center"/>
            </w:pPr>
            <w:r w:rsidRPr="00A665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Pr="008F4C19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з облаштування населених пунктів </w:t>
            </w:r>
          </w:p>
        </w:tc>
        <w:tc>
          <w:tcPr>
            <w:tcW w:w="1025" w:type="dxa"/>
          </w:tcPr>
          <w:p w:rsidR="00E82C9E" w:rsidRDefault="00E82C9E" w:rsidP="0024646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9D4243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E82C9E" w:rsidRDefault="00E82C9E" w:rsidP="00B85B8D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1274</w:t>
            </w:r>
          </w:p>
        </w:tc>
        <w:tc>
          <w:tcPr>
            <w:tcW w:w="7640" w:type="dxa"/>
            <w:gridSpan w:val="3"/>
            <w:vAlign w:val="center"/>
          </w:tcPr>
          <w:p w:rsidR="00E82C9E" w:rsidRPr="00E82C9E" w:rsidRDefault="00E82C9E" w:rsidP="00B85B8D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Інші будівлі, не класифіковані раніше</w:t>
            </w:r>
          </w:p>
        </w:tc>
        <w:tc>
          <w:tcPr>
            <w:tcW w:w="1025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10" w:type="dxa"/>
          </w:tcPr>
          <w:p w:rsidR="00E82C9E" w:rsidRPr="00E82C9E" w:rsidRDefault="00E82C9E" w:rsidP="00B85B8D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82C9E" w:rsidRPr="00E82C9E" w:rsidRDefault="00E82C9E" w:rsidP="00B85B8D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2C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45" w:type="dxa"/>
          </w:tcPr>
          <w:p w:rsidR="00E82C9E" w:rsidRPr="00E82C9E" w:rsidRDefault="00E82C9E" w:rsidP="00B85B8D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82C9E" w:rsidRPr="00E82C9E" w:rsidRDefault="00E82C9E" w:rsidP="00B85B8D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E82C9E" w:rsidRDefault="00E82C9E" w:rsidP="00B85B8D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Цей клас включає: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будівлі виправних закладів, в’язниць, слідчих ізоляторів, військових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казарм, міліцейських та пожежних служб.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Цей клас включає також: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такі споруди, як зупинки громадського транспорту, громадські туалети,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пральні, лазні тощо;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Цей клас не включає: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телефонні будки (1241);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госпіталі виправних закладів, в’язниць, збройних сил (1264);</w:t>
            </w:r>
          </w:p>
          <w:p w:rsidR="00E82C9E" w:rsidRPr="00E82C9E" w:rsidRDefault="00E82C9E" w:rsidP="00B8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82C9E">
              <w:rPr>
                <w:rFonts w:ascii="TimesNewRomanPSMT" w:hAnsi="TimesNewRomanPSMT" w:cs="TimesNewRomanPSMT"/>
                <w:b/>
                <w:lang w:val="uk-UA"/>
              </w:rPr>
              <w:t>- військові інженерні споруди (2420).</w:t>
            </w:r>
          </w:p>
        </w:tc>
        <w:tc>
          <w:tcPr>
            <w:tcW w:w="1025" w:type="dxa"/>
          </w:tcPr>
          <w:p w:rsidR="00E82C9E" w:rsidRPr="00E82C9E" w:rsidRDefault="00E82C9E" w:rsidP="00B85B8D">
            <w:pPr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E82C9E" w:rsidRPr="00E82C9E" w:rsidRDefault="00E82C9E" w:rsidP="00B85B8D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E82C9E" w:rsidRDefault="00E82C9E" w:rsidP="00B85B8D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Pr="00E82C9E" w:rsidRDefault="00E82C9E" w:rsidP="00B85B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E82C9E" w:rsidRPr="00E82C9E" w:rsidRDefault="00E82C9E" w:rsidP="00B85B8D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E82C9E" w:rsidRDefault="00E82C9E" w:rsidP="00B85B8D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E82C9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E82C9E" w:rsidRPr="008F4C19" w:rsidRDefault="00E82C9E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E82C9E" w:rsidRDefault="00E82C9E" w:rsidP="0024646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82C9E" w:rsidRPr="008F4C19" w:rsidRDefault="00E82C9E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82C9E" w:rsidRDefault="00E82C9E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82C9E" w:rsidRPr="008F4C19" w:rsidRDefault="00E82C9E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0645FF" w:rsidRDefault="000645FF" w:rsidP="000645FF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0645FF" w:rsidRDefault="000645FF" w:rsidP="000645FF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0645FF" w:rsidRDefault="000645FF" w:rsidP="000645FF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0645FF" w:rsidRDefault="000645FF" w:rsidP="000645FF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0645FF" w:rsidRDefault="000645FF" w:rsidP="000645FF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Апостолівської міської ради                                        </w:t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eastAsia="zh-CN"/>
        </w:rPr>
        <w:t>Анатолій КОНОНЕНКО</w:t>
      </w:r>
    </w:p>
    <w:p w:rsidR="00383CAC" w:rsidRDefault="00383CAC" w:rsidP="000645FF">
      <w:pPr>
        <w:spacing w:after="0" w:line="240" w:lineRule="auto"/>
        <w:jc w:val="center"/>
      </w:pPr>
    </w:p>
    <w:sectPr w:rsidR="00383CAC" w:rsidSect="008F4C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5901"/>
    <w:multiLevelType w:val="hybridMultilevel"/>
    <w:tmpl w:val="4878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">
    <w:nsid w:val="14C90948"/>
    <w:multiLevelType w:val="hybridMultilevel"/>
    <w:tmpl w:val="657EEF00"/>
    <w:lvl w:ilvl="0" w:tplc="AE0A2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562ADA"/>
    <w:multiLevelType w:val="multilevel"/>
    <w:tmpl w:val="945058B6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>
    <w:nsid w:val="34B66BBB"/>
    <w:multiLevelType w:val="hybridMultilevel"/>
    <w:tmpl w:val="77A0922A"/>
    <w:lvl w:ilvl="0" w:tplc="A186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5D06F9"/>
    <w:multiLevelType w:val="multilevel"/>
    <w:tmpl w:val="7F14AE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FE02A69"/>
    <w:multiLevelType w:val="hybridMultilevel"/>
    <w:tmpl w:val="4E103CAA"/>
    <w:lvl w:ilvl="0" w:tplc="041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BC171CC"/>
    <w:multiLevelType w:val="multilevel"/>
    <w:tmpl w:val="DF0A463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47EA5"/>
    <w:multiLevelType w:val="hybridMultilevel"/>
    <w:tmpl w:val="02AE36D0"/>
    <w:lvl w:ilvl="0" w:tplc="D0D8AE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4"/>
  </w:num>
  <w:num w:numId="17">
    <w:abstractNumId w:val="14"/>
  </w:num>
  <w:num w:numId="18">
    <w:abstractNumId w:val="20"/>
  </w:num>
  <w:num w:numId="19">
    <w:abstractNumId w:val="11"/>
  </w:num>
  <w:num w:numId="20">
    <w:abstractNumId w:val="8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4C"/>
    <w:rsid w:val="000645FF"/>
    <w:rsid w:val="000F364C"/>
    <w:rsid w:val="001D1D86"/>
    <w:rsid w:val="001D7709"/>
    <w:rsid w:val="00246468"/>
    <w:rsid w:val="002F7FC3"/>
    <w:rsid w:val="00383CAC"/>
    <w:rsid w:val="0042664C"/>
    <w:rsid w:val="004742B6"/>
    <w:rsid w:val="00674CDD"/>
    <w:rsid w:val="006A6F80"/>
    <w:rsid w:val="007A5323"/>
    <w:rsid w:val="008F4C19"/>
    <w:rsid w:val="00901359"/>
    <w:rsid w:val="009D4243"/>
    <w:rsid w:val="00B2625F"/>
    <w:rsid w:val="00BE23A1"/>
    <w:rsid w:val="00E14D3E"/>
    <w:rsid w:val="00E82C9E"/>
    <w:rsid w:val="00F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4C19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F4C19"/>
  </w:style>
  <w:style w:type="character" w:styleId="a3">
    <w:name w:val="Strong"/>
    <w:basedOn w:val="a0"/>
    <w:uiPriority w:val="22"/>
    <w:qFormat/>
    <w:rsid w:val="008F4C19"/>
    <w:rPr>
      <w:b/>
      <w:bCs/>
    </w:rPr>
  </w:style>
  <w:style w:type="paragraph" w:styleId="a4">
    <w:name w:val="No Spacing"/>
    <w:link w:val="a5"/>
    <w:uiPriority w:val="99"/>
    <w:qFormat/>
    <w:rsid w:val="008F4C19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8F4C19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8F4C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8F4C19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F4C19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8F4C19"/>
  </w:style>
  <w:style w:type="paragraph" w:styleId="a7">
    <w:name w:val="Body Text"/>
    <w:basedOn w:val="a"/>
    <w:link w:val="a8"/>
    <w:rsid w:val="008F4C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8F4C19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8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8F4C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8F4C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8F4C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8F4C19"/>
    <w:rPr>
      <w:i/>
      <w:iCs/>
    </w:rPr>
  </w:style>
  <w:style w:type="paragraph" w:styleId="ad">
    <w:name w:val="Subtitle"/>
    <w:basedOn w:val="a"/>
    <w:link w:val="ae"/>
    <w:qFormat/>
    <w:rsid w:val="008F4C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8F4C19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8F4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F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F4C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C19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8F4C19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8F4C19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8F4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8F4C19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8F4C19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8F4C19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8F4C19"/>
  </w:style>
  <w:style w:type="numbering" w:customStyle="1" w:styleId="31">
    <w:name w:val="Нет списка3"/>
    <w:next w:val="a2"/>
    <w:uiPriority w:val="99"/>
    <w:semiHidden/>
    <w:unhideWhenUsed/>
    <w:rsid w:val="008F4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4C19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F4C19"/>
  </w:style>
  <w:style w:type="character" w:styleId="a3">
    <w:name w:val="Strong"/>
    <w:basedOn w:val="a0"/>
    <w:uiPriority w:val="22"/>
    <w:qFormat/>
    <w:rsid w:val="008F4C19"/>
    <w:rPr>
      <w:b/>
      <w:bCs/>
    </w:rPr>
  </w:style>
  <w:style w:type="paragraph" w:styleId="a4">
    <w:name w:val="No Spacing"/>
    <w:link w:val="a5"/>
    <w:uiPriority w:val="99"/>
    <w:qFormat/>
    <w:rsid w:val="008F4C19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8F4C19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8F4C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8F4C19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F4C19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8F4C19"/>
  </w:style>
  <w:style w:type="paragraph" w:styleId="a7">
    <w:name w:val="Body Text"/>
    <w:basedOn w:val="a"/>
    <w:link w:val="a8"/>
    <w:rsid w:val="008F4C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8F4C19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8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8F4C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8F4C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8F4C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8F4C19"/>
    <w:rPr>
      <w:i/>
      <w:iCs/>
    </w:rPr>
  </w:style>
  <w:style w:type="paragraph" w:styleId="ad">
    <w:name w:val="Subtitle"/>
    <w:basedOn w:val="a"/>
    <w:link w:val="ae"/>
    <w:qFormat/>
    <w:rsid w:val="008F4C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8F4C19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8F4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F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F4C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C19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8F4C19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8F4C19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8F4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8F4C19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8F4C19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8F4C19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8F4C19"/>
  </w:style>
  <w:style w:type="numbering" w:customStyle="1" w:styleId="31">
    <w:name w:val="Нет списка3"/>
    <w:next w:val="a2"/>
    <w:uiPriority w:val="99"/>
    <w:semiHidden/>
    <w:unhideWhenUsed/>
    <w:rsid w:val="008F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462E-9D94-42EC-9202-8AA272E1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2831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2024-03-21T11:13:00Z</dcterms:created>
  <dcterms:modified xsi:type="dcterms:W3CDTF">2024-03-22T11:30:00Z</dcterms:modified>
</cp:coreProperties>
</file>