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42C" w:rsidRPr="00892477" w:rsidRDefault="00E0642C" w:rsidP="00E0642C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24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1</w:t>
      </w:r>
    </w:p>
    <w:p w:rsidR="00E0642C" w:rsidRDefault="00E0642C" w:rsidP="00E0642C">
      <w:pPr>
        <w:spacing w:after="0" w:line="240" w:lineRule="auto"/>
        <w:ind w:left="6120"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24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рішення міської ради </w:t>
      </w:r>
    </w:p>
    <w:p w:rsidR="001337DC" w:rsidRPr="0080518A" w:rsidRDefault="001337DC" w:rsidP="001337DC">
      <w:pPr>
        <w:spacing w:after="0" w:line="240" w:lineRule="auto"/>
        <w:ind w:left="5412" w:firstLine="708"/>
        <w:jc w:val="both"/>
        <w:rPr>
          <w:rFonts w:ascii="Times New Roman" w:eastAsia="Batang" w:hAnsi="Times New Roman"/>
          <w:sz w:val="24"/>
          <w:szCs w:val="24"/>
          <w:lang w:val="uk-UA"/>
        </w:rPr>
      </w:pPr>
      <w:r>
        <w:rPr>
          <w:rFonts w:ascii="Times New Roman" w:eastAsia="Batang" w:hAnsi="Times New Roman"/>
          <w:sz w:val="24"/>
          <w:szCs w:val="24"/>
          <w:lang w:val="uk-UA"/>
        </w:rPr>
        <w:t>26.03.2024 № 2148-70</w:t>
      </w:r>
      <w:r w:rsidRPr="003C284A">
        <w:rPr>
          <w:rFonts w:ascii="Times New Roman" w:hAnsi="Times New Roman"/>
          <w:sz w:val="24"/>
          <w:szCs w:val="24"/>
          <w:lang w:val="uk-UA"/>
        </w:rPr>
        <w:t>/VIII</w:t>
      </w:r>
    </w:p>
    <w:p w:rsidR="001337DC" w:rsidRPr="00892477" w:rsidRDefault="001337DC" w:rsidP="00E0642C">
      <w:pPr>
        <w:spacing w:after="0" w:line="240" w:lineRule="auto"/>
        <w:ind w:left="6120"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642C" w:rsidRDefault="00E0642C" w:rsidP="00E0642C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642C" w:rsidRDefault="00E0642C" w:rsidP="00E0642C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1337DC" w:rsidRDefault="001337DC" w:rsidP="00E0642C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bookmarkStart w:id="0" w:name="_GoBack"/>
      <w:bookmarkEnd w:id="0"/>
    </w:p>
    <w:p w:rsidR="00E0642C" w:rsidRDefault="00E0642C" w:rsidP="00E0642C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A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ПОЛОЖЕННЯ</w:t>
      </w:r>
      <w:r w:rsidRPr="009A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 xml:space="preserve">про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податок</w:t>
      </w:r>
      <w:r w:rsidRPr="009A4DBD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на </w:t>
      </w:r>
      <w:proofErr w:type="spellStart"/>
      <w:r w:rsidRPr="009A4DBD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нерухоме</w:t>
      </w:r>
      <w:proofErr w:type="spellEnd"/>
      <w:r w:rsidRPr="009A4DBD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9A4DBD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майно</w:t>
      </w:r>
      <w:proofErr w:type="spellEnd"/>
      <w:r w:rsidRPr="009A4DBD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,  </w:t>
      </w:r>
      <w:proofErr w:type="spellStart"/>
      <w:r w:rsidRPr="009A4DBD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відмінне</w:t>
      </w:r>
      <w:proofErr w:type="spellEnd"/>
      <w:r w:rsidRPr="009A4DBD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9A4DBD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від</w:t>
      </w:r>
      <w:proofErr w:type="spellEnd"/>
      <w:r w:rsidRPr="009A4DBD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9A4DBD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земельної</w:t>
      </w:r>
      <w:proofErr w:type="spellEnd"/>
      <w:r w:rsidRPr="009A4DBD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9A4DBD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ділянки</w:t>
      </w:r>
      <w:proofErr w:type="spellEnd"/>
    </w:p>
    <w:p w:rsidR="00E0642C" w:rsidRPr="00F5040A" w:rsidRDefault="00E0642C" w:rsidP="00E0642C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E0642C" w:rsidRPr="009A4DBD" w:rsidRDefault="00E0642C" w:rsidP="00E0642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Платників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податку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на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нерухоме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майно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відмінне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від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земельної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ділянки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(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далі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–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податок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визначено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пунктом 1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статті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26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6</w:t>
      </w:r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Податкового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кодексу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України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0642C" w:rsidRDefault="00E0642C" w:rsidP="00E06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4D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 Об’єкт оподаткування визначено пунктом 2 статті 266 Податкового кодексу України.</w:t>
      </w:r>
    </w:p>
    <w:p w:rsidR="00E0642C" w:rsidRDefault="00E0642C" w:rsidP="00E064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</w:t>
      </w:r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Базу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оподаткування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визначено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пунктом 3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статті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266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Податкового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кодексу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України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0642C" w:rsidRPr="00F5040A" w:rsidRDefault="00E0642C" w:rsidP="00E06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Став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податку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визначено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додатку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1.1.</w:t>
      </w:r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та додатку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1.2.</w:t>
      </w:r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«Ставки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податку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на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нерухоме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майно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відмінне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від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земельної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ділянки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до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цього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Положення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E0642C" w:rsidRPr="009A4DBD" w:rsidRDefault="00E0642C" w:rsidP="00E0642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</w:rPr>
        <w:t xml:space="preserve">     </w:t>
      </w:r>
      <w:r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val="uk-UA"/>
        </w:rPr>
        <w:t xml:space="preserve">    </w:t>
      </w:r>
      <w:r w:rsidRPr="009A4DBD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val="uk-UA"/>
        </w:rPr>
        <w:t>5. Пільги зі сплати податку:</w:t>
      </w:r>
    </w:p>
    <w:p w:rsidR="00E0642C" w:rsidRPr="009A4DBD" w:rsidRDefault="00E0642C" w:rsidP="00E0642C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         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5.1. перелік пільг та особливості їх застосування визначено пунктом 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4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 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br/>
        <w:t>статті 266 Податкового кодексу України;</w:t>
      </w:r>
    </w:p>
    <w:p w:rsidR="00E0642C" w:rsidRPr="009A4DBD" w:rsidRDefault="00E0642C" w:rsidP="00E0642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         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5.2. перелік пільг для фізичних та юридичних осіб, наданих у межах норм  підпункту 4.2 пункту 4 статті 266 Податкового кодексу України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,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 визначено у додатку 1.3 «Пільги зі сплати 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 w:eastAsia="uk-UA"/>
        </w:rPr>
        <w:t>податку на нерухоме майно, відмінне від земельної ділянки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» до цього</w:t>
      </w:r>
      <w:r w:rsidRPr="009A4DBD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val="uk-UA"/>
        </w:rPr>
        <w:t xml:space="preserve"> Положення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;</w:t>
      </w:r>
    </w:p>
    <w:p w:rsidR="00E0642C" w:rsidRPr="009A4DBD" w:rsidRDefault="00E0642C" w:rsidP="00E0642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         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5.3. перелік об’єктів нерухомості, які не підлягають оподаткуванню податком, визначено підпунктом 2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 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пункту 2 статті 266 Податкового кодексу України.</w:t>
      </w:r>
    </w:p>
    <w:p w:rsidR="00E0642C" w:rsidRPr="009A4DBD" w:rsidRDefault="00E0642C" w:rsidP="00E0642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val="uk-UA"/>
        </w:rPr>
        <w:t xml:space="preserve">          </w:t>
      </w:r>
      <w:r w:rsidRPr="009A4DBD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val="uk-UA"/>
        </w:rPr>
        <w:t>6. Порядок обчислення податку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 визначено підпунктами 1 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- 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3 пункту 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7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, пунктом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 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8 статті 266 Податкового кодексу України.</w:t>
      </w:r>
    </w:p>
    <w:p w:rsidR="00E0642C" w:rsidRPr="009A4DBD" w:rsidRDefault="00E0642C" w:rsidP="00E0642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val="uk-UA"/>
        </w:rPr>
        <w:t xml:space="preserve">          </w:t>
      </w:r>
      <w:r w:rsidRPr="009A4DBD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val="uk-UA"/>
        </w:rPr>
        <w:t xml:space="preserve">7. Податковий період для податку визначено 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пунктом 6 статті 266 </w:t>
      </w:r>
      <w:r w:rsidRPr="009A4DBD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val="uk-UA"/>
        </w:rPr>
        <w:t xml:space="preserve"> 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Податкового кодексу України.</w:t>
      </w:r>
    </w:p>
    <w:p w:rsidR="00E0642C" w:rsidRPr="009A4DBD" w:rsidRDefault="00E0642C" w:rsidP="00E0642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val="uk-UA"/>
        </w:rPr>
        <w:t xml:space="preserve">          </w:t>
      </w:r>
      <w:r w:rsidRPr="009A4DBD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val="uk-UA"/>
        </w:rPr>
        <w:t xml:space="preserve">8. Строк та порядок сплати податку визначено пунктами 9, 10 статті 266 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Податкового кодексу України.</w:t>
      </w:r>
    </w:p>
    <w:p w:rsidR="00E0642C" w:rsidRPr="009A4DBD" w:rsidRDefault="00E0642C" w:rsidP="00E0642C">
      <w:pPr>
        <w:spacing w:after="0" w:line="240" w:lineRule="auto"/>
        <w:ind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9A4DBD">
        <w:rPr>
          <w:rFonts w:ascii="Times New Roman" w:hAnsi="Times New Roman" w:cs="Times New Roman"/>
          <w:color w:val="000000"/>
          <w:sz w:val="28"/>
          <w:szCs w:val="28"/>
        </w:rPr>
        <w:t xml:space="preserve">9. Строк та порядок </w:t>
      </w:r>
      <w:proofErr w:type="spellStart"/>
      <w:r w:rsidRPr="009A4DBD">
        <w:rPr>
          <w:rFonts w:ascii="Times New Roman" w:hAnsi="Times New Roman" w:cs="Times New Roman"/>
          <w:color w:val="000000"/>
          <w:sz w:val="28"/>
          <w:szCs w:val="28"/>
        </w:rPr>
        <w:t>подання</w:t>
      </w:r>
      <w:proofErr w:type="spellEnd"/>
      <w:r w:rsidRPr="009A4D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4DBD">
        <w:rPr>
          <w:rFonts w:ascii="Times New Roman" w:hAnsi="Times New Roman" w:cs="Times New Roman"/>
          <w:color w:val="000000"/>
          <w:sz w:val="28"/>
          <w:szCs w:val="28"/>
        </w:rPr>
        <w:t>звітності</w:t>
      </w:r>
      <w:proofErr w:type="spellEnd"/>
      <w:r w:rsidRPr="009A4D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4DBD">
        <w:rPr>
          <w:rFonts w:ascii="Times New Roman" w:hAnsi="Times New Roman" w:cs="Times New Roman"/>
          <w:color w:val="000000"/>
          <w:sz w:val="28"/>
          <w:szCs w:val="28"/>
        </w:rPr>
        <w:t>визначено</w:t>
      </w:r>
      <w:proofErr w:type="spellEnd"/>
      <w:r w:rsidRPr="009A4D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A4DBD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9A4DBD">
        <w:rPr>
          <w:rFonts w:ascii="Times New Roman" w:hAnsi="Times New Roman" w:cs="Times New Roman"/>
          <w:color w:val="000000"/>
          <w:sz w:val="28"/>
          <w:szCs w:val="28"/>
        </w:rPr>
        <w:t>ідпунктом</w:t>
      </w:r>
      <w:proofErr w:type="spellEnd"/>
      <w:r w:rsidRPr="009A4DBD">
        <w:rPr>
          <w:rFonts w:ascii="Times New Roman" w:hAnsi="Times New Roman" w:cs="Times New Roman"/>
          <w:color w:val="000000"/>
          <w:sz w:val="28"/>
          <w:szCs w:val="28"/>
        </w:rPr>
        <w:t xml:space="preserve"> 5 пункту 7 </w:t>
      </w:r>
      <w:proofErr w:type="spellStart"/>
      <w:r w:rsidRPr="009A4DBD">
        <w:rPr>
          <w:rFonts w:ascii="Times New Roman" w:hAnsi="Times New Roman" w:cs="Times New Roman"/>
          <w:color w:val="000000"/>
          <w:sz w:val="28"/>
          <w:szCs w:val="28"/>
        </w:rPr>
        <w:t>статті</w:t>
      </w:r>
      <w:proofErr w:type="spellEnd"/>
      <w:r w:rsidRPr="009A4DBD">
        <w:rPr>
          <w:rFonts w:ascii="Times New Roman" w:hAnsi="Times New Roman" w:cs="Times New Roman"/>
          <w:color w:val="000000"/>
          <w:sz w:val="28"/>
          <w:szCs w:val="28"/>
        </w:rPr>
        <w:t xml:space="preserve"> 266 </w:t>
      </w:r>
      <w:proofErr w:type="spellStart"/>
      <w:r w:rsidRPr="009A4DBD">
        <w:rPr>
          <w:rFonts w:ascii="Times New Roman" w:hAnsi="Times New Roman" w:cs="Times New Roman"/>
          <w:color w:val="000000"/>
          <w:sz w:val="28"/>
          <w:szCs w:val="28"/>
        </w:rPr>
        <w:t>Податкового</w:t>
      </w:r>
      <w:proofErr w:type="spellEnd"/>
      <w:r w:rsidRPr="009A4DBD">
        <w:rPr>
          <w:rFonts w:ascii="Times New Roman" w:hAnsi="Times New Roman" w:cs="Times New Roman"/>
          <w:color w:val="000000"/>
          <w:sz w:val="28"/>
          <w:szCs w:val="28"/>
        </w:rPr>
        <w:t xml:space="preserve"> кодексу </w:t>
      </w:r>
      <w:proofErr w:type="spellStart"/>
      <w:r w:rsidRPr="009A4DBD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9A4D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0642C" w:rsidRDefault="00E0642C" w:rsidP="00E0642C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83CAC" w:rsidRPr="00E0642C" w:rsidRDefault="00E0642C" w:rsidP="005A346D">
      <w:pPr>
        <w:jc w:val="center"/>
        <w:rPr>
          <w:lang w:val="uk-UA"/>
        </w:rPr>
      </w:pP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</w:t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ради                   </w:t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Леся МІХНО</w:t>
      </w:r>
    </w:p>
    <w:sectPr w:rsidR="00383CAC" w:rsidRPr="00E06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974"/>
    <w:rsid w:val="001337DC"/>
    <w:rsid w:val="00383CAC"/>
    <w:rsid w:val="005A346D"/>
    <w:rsid w:val="00C04974"/>
    <w:rsid w:val="00E0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2C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2C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3</cp:revision>
  <dcterms:created xsi:type="dcterms:W3CDTF">2023-05-02T07:04:00Z</dcterms:created>
  <dcterms:modified xsi:type="dcterms:W3CDTF">2024-03-28T07:53:00Z</dcterms:modified>
</cp:coreProperties>
</file>