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EBD" w:rsidRPr="000470BC" w:rsidRDefault="00DF7EBD" w:rsidP="00EE051D">
      <w:pPr>
        <w:pStyle w:val="1"/>
        <w:spacing w:before="0" w:beforeAutospacing="0" w:after="0" w:afterAutospacing="0"/>
        <w:rPr>
          <w:sz w:val="20"/>
          <w:szCs w:val="20"/>
        </w:rPr>
      </w:pPr>
      <w:bookmarkStart w:id="0" w:name="_GoBack"/>
      <w:bookmarkEnd w:id="0"/>
    </w:p>
    <w:p w:rsidR="00DF7EBD" w:rsidRPr="000745A0" w:rsidRDefault="00DF7EBD" w:rsidP="00EE051D">
      <w:pPr>
        <w:pStyle w:val="1"/>
        <w:spacing w:before="0" w:beforeAutospacing="0" w:after="0" w:afterAutospacing="0"/>
        <w:rPr>
          <w:sz w:val="20"/>
          <w:szCs w:val="20"/>
        </w:rPr>
      </w:pPr>
      <w:r w:rsidRPr="000745A0">
        <w:rPr>
          <w:sz w:val="20"/>
          <w:szCs w:val="20"/>
        </w:rPr>
        <w:t xml:space="preserve">До уваги платників, які декларують активи (нерухоме майно) в рамках </w:t>
      </w:r>
      <w:proofErr w:type="gramStart"/>
      <w:r w:rsidRPr="000745A0">
        <w:rPr>
          <w:sz w:val="20"/>
          <w:szCs w:val="20"/>
        </w:rPr>
        <w:t>одноразового</w:t>
      </w:r>
      <w:proofErr w:type="gramEnd"/>
      <w:r w:rsidRPr="000745A0">
        <w:rPr>
          <w:sz w:val="20"/>
          <w:szCs w:val="20"/>
        </w:rPr>
        <w:t xml:space="preserve"> (спеціального) добровільного декларування!</w:t>
      </w:r>
    </w:p>
    <w:p w:rsidR="00DF7EBD" w:rsidRPr="000745A0" w:rsidRDefault="00DF7EBD" w:rsidP="00EE051D">
      <w:pPr>
        <w:pStyle w:val="a4"/>
        <w:spacing w:before="0" w:beforeAutospacing="0" w:after="0" w:afterAutospacing="0"/>
        <w:jc w:val="both"/>
        <w:rPr>
          <w:sz w:val="20"/>
        </w:rPr>
      </w:pPr>
      <w:r w:rsidRPr="000745A0">
        <w:rPr>
          <w:sz w:val="20"/>
        </w:rPr>
        <w:t xml:space="preserve">Головне управління ДПС у Дніпропетровській області звертає увагу, що відповідно до п. п. «б» п. 4 </w:t>
      </w:r>
      <w:proofErr w:type="gramStart"/>
      <w:r w:rsidRPr="000745A0">
        <w:rPr>
          <w:sz w:val="20"/>
        </w:rPr>
        <w:t>п</w:t>
      </w:r>
      <w:proofErr w:type="gramEnd"/>
      <w:r w:rsidRPr="000745A0">
        <w:rPr>
          <w:sz w:val="20"/>
        </w:rPr>
        <w:t xml:space="preserve">ідрозділу 9 прим. 4 розділу XX «Перехідні положення» Податкового кодексу України (далі – ПКУ) об’єктами одноразового (спеціального) добровільного декларування можуть бути визначені підпунктами 14.1.280 і 14.1.281 п. 14.1 ст. 14 ПКУ активи фізичної особи, що належать декларанту на праві власності (в тому числі на праві спільної часткової або на праві спільної сумісної власності) і знаходяться (зареєстровані, перебувають в обігу, є на </w:t>
      </w:r>
      <w:proofErr w:type="gramStart"/>
      <w:r w:rsidRPr="000745A0">
        <w:rPr>
          <w:sz w:val="20"/>
        </w:rPr>
        <w:t>обл</w:t>
      </w:r>
      <w:proofErr w:type="gramEnd"/>
      <w:r w:rsidRPr="000745A0">
        <w:rPr>
          <w:sz w:val="20"/>
        </w:rPr>
        <w:t xml:space="preserve">іку тощо) на території України та/або за її межами станом на дату подання одноразової (спеціальної) добровільної декларації, зокрема нерухоме майно (земельні ділянки, об’єкти житлової і нежитлової нерухомості). </w:t>
      </w:r>
    </w:p>
    <w:p w:rsidR="00DF7EBD" w:rsidRPr="000745A0" w:rsidRDefault="00DF7EBD" w:rsidP="00EE051D">
      <w:pPr>
        <w:pStyle w:val="a4"/>
        <w:spacing w:before="0" w:beforeAutospacing="0" w:after="0" w:afterAutospacing="0"/>
        <w:jc w:val="both"/>
        <w:rPr>
          <w:sz w:val="20"/>
        </w:rPr>
      </w:pPr>
      <w:r w:rsidRPr="000745A0">
        <w:rPr>
          <w:sz w:val="20"/>
        </w:rPr>
        <w:t xml:space="preserve">Для цілей </w:t>
      </w:r>
      <w:proofErr w:type="gramStart"/>
      <w:r w:rsidRPr="000745A0">
        <w:rPr>
          <w:sz w:val="20"/>
        </w:rPr>
        <w:t>п</w:t>
      </w:r>
      <w:proofErr w:type="gramEnd"/>
      <w:r w:rsidRPr="000745A0">
        <w:rPr>
          <w:sz w:val="20"/>
        </w:rPr>
        <w:t xml:space="preserve">ідрозділу 9 прим. 4 розділу ХХ «Перехідні положення» ПКУ до нерухомого майна належать також об’єкти незавершеного будівництва, які: </w:t>
      </w:r>
    </w:p>
    <w:p w:rsidR="00DF7EBD" w:rsidRPr="000745A0" w:rsidRDefault="00DF7EBD" w:rsidP="00EE051D">
      <w:pPr>
        <w:pStyle w:val="a4"/>
        <w:spacing w:before="0" w:beforeAutospacing="0" w:after="0" w:afterAutospacing="0"/>
        <w:jc w:val="both"/>
        <w:rPr>
          <w:sz w:val="20"/>
        </w:rPr>
      </w:pPr>
      <w:r w:rsidRPr="000745A0">
        <w:rPr>
          <w:sz w:val="20"/>
        </w:rPr>
        <w:t xml:space="preserve">► не прийняті в експлуатацію або право власності на які не зареєстроване в установленому законом порядку, але майнові права </w:t>
      </w:r>
      <w:proofErr w:type="gramStart"/>
      <w:r w:rsidRPr="000745A0">
        <w:rPr>
          <w:sz w:val="20"/>
        </w:rPr>
        <w:t>на</w:t>
      </w:r>
      <w:proofErr w:type="gramEnd"/>
      <w:r w:rsidRPr="000745A0">
        <w:rPr>
          <w:sz w:val="20"/>
        </w:rPr>
        <w:t xml:space="preserve"> такі об’єкти належать декларанту на праві власності; </w:t>
      </w:r>
    </w:p>
    <w:p w:rsidR="00DF7EBD" w:rsidRPr="000745A0" w:rsidRDefault="00DF7EBD" w:rsidP="00EE051D">
      <w:pPr>
        <w:pStyle w:val="a4"/>
        <w:spacing w:before="0" w:beforeAutospacing="0" w:after="0" w:afterAutospacing="0"/>
        <w:jc w:val="both"/>
        <w:rPr>
          <w:sz w:val="20"/>
        </w:rPr>
      </w:pPr>
      <w:r w:rsidRPr="000745A0">
        <w:rPr>
          <w:sz w:val="20"/>
        </w:rPr>
        <w:t xml:space="preserve">► не прийняті в експлуатацію та розташовані на земельних ділянках, що належать декларанту на праві приватної власності, включаючи спільну власність, або </w:t>
      </w:r>
      <w:proofErr w:type="gramStart"/>
      <w:r w:rsidRPr="000745A0">
        <w:rPr>
          <w:sz w:val="20"/>
        </w:rPr>
        <w:t>на</w:t>
      </w:r>
      <w:proofErr w:type="gramEnd"/>
      <w:r w:rsidRPr="000745A0">
        <w:rPr>
          <w:sz w:val="20"/>
        </w:rPr>
        <w:t xml:space="preserve"> праві довгострокової оренди або на праві суперфіцію. </w:t>
      </w:r>
    </w:p>
    <w:p w:rsidR="00DF7EBD" w:rsidRPr="000745A0" w:rsidRDefault="00DF7EBD" w:rsidP="00EE051D">
      <w:pPr>
        <w:pStyle w:val="a4"/>
        <w:spacing w:before="0" w:beforeAutospacing="0" w:after="0" w:afterAutospacing="0"/>
        <w:jc w:val="both"/>
        <w:rPr>
          <w:sz w:val="20"/>
        </w:rPr>
      </w:pPr>
      <w:r w:rsidRPr="000745A0">
        <w:rPr>
          <w:sz w:val="20"/>
        </w:rPr>
        <w:t xml:space="preserve">При цьому згідно з п. п. 6.1 п. 6 </w:t>
      </w:r>
      <w:proofErr w:type="gramStart"/>
      <w:r w:rsidRPr="000745A0">
        <w:rPr>
          <w:sz w:val="20"/>
        </w:rPr>
        <w:t>п</w:t>
      </w:r>
      <w:proofErr w:type="gramEnd"/>
      <w:r w:rsidRPr="000745A0">
        <w:rPr>
          <w:sz w:val="20"/>
        </w:rPr>
        <w:t xml:space="preserve">ідрозділу 9 прим. 4 розділу ХХ «Перехідні положення» ПКУ одноразова (спеціальна) добровільна декларація – це декларація, в якій відображається, зокрема така інформація (дані): </w:t>
      </w:r>
    </w:p>
    <w:p w:rsidR="00DF7EBD" w:rsidRPr="000745A0" w:rsidRDefault="00DF7EBD" w:rsidP="00EE051D">
      <w:pPr>
        <w:pStyle w:val="a4"/>
        <w:spacing w:before="0" w:beforeAutospacing="0" w:after="0" w:afterAutospacing="0"/>
        <w:jc w:val="both"/>
        <w:rPr>
          <w:sz w:val="20"/>
        </w:rPr>
      </w:pPr>
      <w:r w:rsidRPr="000745A0">
        <w:rPr>
          <w:sz w:val="20"/>
        </w:rPr>
        <w:t xml:space="preserve">► відомості про об’єкти декларування, визначені пп. «б» – «е» п. 4 </w:t>
      </w:r>
      <w:proofErr w:type="gramStart"/>
      <w:r w:rsidRPr="000745A0">
        <w:rPr>
          <w:sz w:val="20"/>
        </w:rPr>
        <w:t>п</w:t>
      </w:r>
      <w:proofErr w:type="gramEnd"/>
      <w:r w:rsidRPr="000745A0">
        <w:rPr>
          <w:sz w:val="20"/>
        </w:rPr>
        <w:t xml:space="preserve">ідрозділу 9 прим. 4 розділу ХХ «Перехідні положення» ПКУ, із зазначенням інформації, що дає змогу їх ідентифікувати, зокрема про їх місцезнаходження або місце зберігання (крім предметів мистецтва та антикваріату, дорогоцінних металів, дорогоцінного каміння, ювелірних виробів, банківських металів, які не розміщені на рахунках, пам’ятних банкнот та монет тощо), вид, назву, </w:t>
      </w:r>
      <w:proofErr w:type="gramStart"/>
      <w:r w:rsidRPr="000745A0">
        <w:rPr>
          <w:sz w:val="20"/>
        </w:rPr>
        <w:t>р</w:t>
      </w:r>
      <w:proofErr w:type="gramEnd"/>
      <w:r w:rsidRPr="000745A0">
        <w:rPr>
          <w:sz w:val="20"/>
        </w:rPr>
        <w:t xml:space="preserve">ік виробництва (випуску) тощо; </w:t>
      </w:r>
    </w:p>
    <w:p w:rsidR="00DF7EBD" w:rsidRPr="000745A0" w:rsidRDefault="00DF7EBD" w:rsidP="00EE051D">
      <w:pPr>
        <w:pStyle w:val="a4"/>
        <w:spacing w:before="0" w:beforeAutospacing="0" w:after="0" w:afterAutospacing="0"/>
        <w:jc w:val="both"/>
        <w:rPr>
          <w:sz w:val="20"/>
        </w:rPr>
      </w:pPr>
      <w:r w:rsidRPr="000745A0">
        <w:rPr>
          <w:sz w:val="20"/>
        </w:rPr>
        <w:t>► самостійно визначена декларантом у національній валюті база для нарахування збору з одноразового (</w:t>
      </w:r>
      <w:proofErr w:type="gramStart"/>
      <w:r w:rsidRPr="000745A0">
        <w:rPr>
          <w:sz w:val="20"/>
        </w:rPr>
        <w:t>спец</w:t>
      </w:r>
      <w:proofErr w:type="gramEnd"/>
      <w:r w:rsidRPr="000745A0">
        <w:rPr>
          <w:sz w:val="20"/>
        </w:rPr>
        <w:t xml:space="preserve">іального) добровільного декларування. До одноразової (спеціальної) добровільної декларації декларант зобов’язаний додати копії документів, що </w:t>
      </w:r>
      <w:proofErr w:type="gramStart"/>
      <w:r w:rsidRPr="000745A0">
        <w:rPr>
          <w:sz w:val="20"/>
        </w:rPr>
        <w:t>п</w:t>
      </w:r>
      <w:proofErr w:type="gramEnd"/>
      <w:r w:rsidRPr="000745A0">
        <w:rPr>
          <w:sz w:val="20"/>
        </w:rPr>
        <w:t xml:space="preserve">ідтверджують вартість об’єктів декларування, у разі місцезнаходження (реєстрації) активу фізичної особи за межами України та/або у разі декларування валютних цінностей, розміщених на рахунках у банках в Україні, та прав грошової вимоги, визначених п. п. «а» п. 4 </w:t>
      </w:r>
      <w:proofErr w:type="gramStart"/>
      <w:r w:rsidRPr="000745A0">
        <w:rPr>
          <w:sz w:val="20"/>
        </w:rPr>
        <w:t>п</w:t>
      </w:r>
      <w:proofErr w:type="gramEnd"/>
      <w:r w:rsidRPr="000745A0">
        <w:rPr>
          <w:sz w:val="20"/>
        </w:rPr>
        <w:t xml:space="preserve">ідрозділу 9 прим. 4 розділу ХХ «Перехідні положення» ПКУ. У разі місцезнаходження (реєстрації) інших активів фізичної особи в Україні декларант може додати копії документів, що </w:t>
      </w:r>
      <w:proofErr w:type="gramStart"/>
      <w:r w:rsidRPr="000745A0">
        <w:rPr>
          <w:sz w:val="20"/>
        </w:rPr>
        <w:t>п</w:t>
      </w:r>
      <w:proofErr w:type="gramEnd"/>
      <w:r w:rsidRPr="000745A0">
        <w:rPr>
          <w:sz w:val="20"/>
        </w:rPr>
        <w:t xml:space="preserve">ідтверджують вартість об’єктів декларування; </w:t>
      </w:r>
    </w:p>
    <w:p w:rsidR="00DF7EBD" w:rsidRPr="000745A0" w:rsidRDefault="00DF7EBD" w:rsidP="00EE051D">
      <w:pPr>
        <w:pStyle w:val="a4"/>
        <w:spacing w:before="0" w:beforeAutospacing="0" w:after="0" w:afterAutospacing="0"/>
        <w:jc w:val="both"/>
        <w:rPr>
          <w:sz w:val="20"/>
        </w:rPr>
      </w:pPr>
      <w:r w:rsidRPr="000745A0">
        <w:rPr>
          <w:sz w:val="20"/>
        </w:rPr>
        <w:t>► ставка та сума збору з одноразового (</w:t>
      </w:r>
      <w:proofErr w:type="gramStart"/>
      <w:r w:rsidRPr="000745A0">
        <w:rPr>
          <w:sz w:val="20"/>
        </w:rPr>
        <w:t>спец</w:t>
      </w:r>
      <w:proofErr w:type="gramEnd"/>
      <w:r w:rsidRPr="000745A0">
        <w:rPr>
          <w:sz w:val="20"/>
        </w:rPr>
        <w:t xml:space="preserve">іального) добровільного декларування. </w:t>
      </w:r>
    </w:p>
    <w:p w:rsidR="00DF7EBD" w:rsidRPr="000745A0" w:rsidRDefault="00DF7EBD" w:rsidP="00EE051D">
      <w:pPr>
        <w:pStyle w:val="a4"/>
        <w:spacing w:before="0" w:beforeAutospacing="0" w:after="0" w:afterAutospacing="0"/>
        <w:jc w:val="both"/>
        <w:rPr>
          <w:sz w:val="20"/>
        </w:rPr>
      </w:pPr>
      <w:proofErr w:type="gramStart"/>
      <w:r w:rsidRPr="000745A0">
        <w:rPr>
          <w:sz w:val="20"/>
        </w:rPr>
        <w:t>Кр</w:t>
      </w:r>
      <w:proofErr w:type="gramEnd"/>
      <w:r w:rsidRPr="000745A0">
        <w:rPr>
          <w:sz w:val="20"/>
        </w:rPr>
        <w:t xml:space="preserve">ім того, для об’єктів декларування, визначених підпунктами «б» – «е» п. 4 підрозділу 9 прим. 4 розділу ХХ «Перехідні положення» ПКУ, база для нарахування збору з одноразового (спеціального) добровільного декларування визначається, зокрема, але не виключно, як: </w:t>
      </w:r>
    </w:p>
    <w:p w:rsidR="00DF7EBD" w:rsidRPr="000745A0" w:rsidRDefault="00DF7EBD" w:rsidP="00EE051D">
      <w:pPr>
        <w:pStyle w:val="a4"/>
        <w:spacing w:before="0" w:beforeAutospacing="0" w:after="0" w:afterAutospacing="0"/>
        <w:jc w:val="both"/>
        <w:rPr>
          <w:sz w:val="20"/>
        </w:rPr>
      </w:pPr>
      <w:r w:rsidRPr="000745A0">
        <w:rPr>
          <w:sz w:val="20"/>
        </w:rPr>
        <w:t xml:space="preserve">► витрати декларанта на придбання (набуття) об’єкта декларування; </w:t>
      </w:r>
    </w:p>
    <w:p w:rsidR="00DF7EBD" w:rsidRPr="000745A0" w:rsidRDefault="00DF7EBD" w:rsidP="00EE051D">
      <w:pPr>
        <w:pStyle w:val="a4"/>
        <w:spacing w:before="0" w:beforeAutospacing="0" w:after="0" w:afterAutospacing="0"/>
        <w:jc w:val="both"/>
        <w:rPr>
          <w:sz w:val="20"/>
        </w:rPr>
      </w:pPr>
      <w:r w:rsidRPr="000745A0">
        <w:rPr>
          <w:sz w:val="20"/>
        </w:rPr>
        <w:t xml:space="preserve">► вартість, що визначається на </w:t>
      </w:r>
      <w:proofErr w:type="gramStart"/>
      <w:r w:rsidRPr="000745A0">
        <w:rPr>
          <w:sz w:val="20"/>
        </w:rPr>
        <w:t>п</w:t>
      </w:r>
      <w:proofErr w:type="gramEnd"/>
      <w:r w:rsidRPr="000745A0">
        <w:rPr>
          <w:sz w:val="20"/>
        </w:rPr>
        <w:t xml:space="preserve">ідставі оцінки майна та майнових прав, фінансових інструментів, інших активів. Оцінка щодо об’єкта декларування проводиться відповідно до законодавства країни, де знаходиться такий актив. Вартість активів, визначена в іноземній валюті, відображається в одноразовій (спеціальній) добровільній декларації у гривні за офіційним курсом національної валюти, встановленим Національним банком України станом на дату подання одноразової (спеціальної) добровільної декларації (п. п. 7.2 п. 7 </w:t>
      </w:r>
      <w:proofErr w:type="gramStart"/>
      <w:r w:rsidRPr="000745A0">
        <w:rPr>
          <w:sz w:val="20"/>
        </w:rPr>
        <w:t>п</w:t>
      </w:r>
      <w:proofErr w:type="gramEnd"/>
      <w:r w:rsidRPr="000745A0">
        <w:rPr>
          <w:sz w:val="20"/>
        </w:rPr>
        <w:t>ідрозділу 9 прим. 4 розді</w:t>
      </w:r>
      <w:proofErr w:type="gramStart"/>
      <w:r w:rsidRPr="000745A0">
        <w:rPr>
          <w:sz w:val="20"/>
        </w:rPr>
        <w:t xml:space="preserve">лу ХХ «Перехідні положення» ПКУ). </w:t>
      </w:r>
      <w:proofErr w:type="gramEnd"/>
    </w:p>
    <w:p w:rsidR="00DF7EBD" w:rsidRPr="000745A0" w:rsidRDefault="00DF7EBD" w:rsidP="00EE051D">
      <w:pPr>
        <w:pStyle w:val="a4"/>
        <w:spacing w:before="0" w:beforeAutospacing="0" w:after="0" w:afterAutospacing="0"/>
        <w:jc w:val="both"/>
        <w:rPr>
          <w:sz w:val="20"/>
        </w:rPr>
      </w:pPr>
      <w:proofErr w:type="gramStart"/>
      <w:r w:rsidRPr="000745A0">
        <w:rPr>
          <w:sz w:val="20"/>
        </w:rPr>
        <w:t>Враховуючи викладене, у разі якщо фізична особа має у власності об’єкт нерухомого майна, який був набутий (збудований) як за рахунок коштів з яких були сплачені податки так і за рахунок коштів з яких податки не були сплачені, то у одноразовій (спеціальній) добровільній декларації відображається сума витрат або оціночна варт</w:t>
      </w:r>
      <w:proofErr w:type="gramEnd"/>
      <w:r w:rsidRPr="000745A0">
        <w:rPr>
          <w:sz w:val="20"/>
        </w:rPr>
        <w:t xml:space="preserve">ість такого об’єкта нерухомого майна в частині коштів з яких не були сплачені податки. </w:t>
      </w:r>
    </w:p>
    <w:p w:rsidR="00DF7EBD" w:rsidRPr="000745A0" w:rsidRDefault="00DF7EBD" w:rsidP="00EE051D">
      <w:pPr>
        <w:pStyle w:val="a4"/>
        <w:spacing w:before="0" w:beforeAutospacing="0" w:after="0" w:afterAutospacing="0"/>
        <w:jc w:val="both"/>
        <w:rPr>
          <w:sz w:val="20"/>
        </w:rPr>
      </w:pPr>
      <w:r w:rsidRPr="000745A0">
        <w:rPr>
          <w:rStyle w:val="a6"/>
          <w:i/>
          <w:iCs/>
          <w:sz w:val="20"/>
        </w:rPr>
        <w:t>Ми в інтернет-просторі, приєднуйтесь!</w:t>
      </w:r>
      <w:r w:rsidRPr="000745A0">
        <w:rPr>
          <w:sz w:val="20"/>
        </w:rPr>
        <w:t xml:space="preserve"> </w:t>
      </w:r>
    </w:p>
    <w:p w:rsidR="00DF7EBD" w:rsidRPr="000745A0" w:rsidRDefault="00EB519E" w:rsidP="00EE051D">
      <w:pPr>
        <w:pStyle w:val="a4"/>
        <w:spacing w:before="0" w:beforeAutospacing="0" w:after="0" w:afterAutospacing="0"/>
        <w:jc w:val="both"/>
        <w:rPr>
          <w:sz w:val="20"/>
        </w:rPr>
      </w:pPr>
      <w:hyperlink r:id="rId6" w:history="1">
        <w:r w:rsidR="00DF7EBD" w:rsidRPr="000745A0">
          <w:rPr>
            <w:rStyle w:val="a3"/>
            <w:sz w:val="20"/>
          </w:rPr>
          <w:t>https://dp.tax.gov.ua/</w:t>
        </w:r>
      </w:hyperlink>
      <w:r w:rsidR="00DF7EBD" w:rsidRPr="000745A0">
        <w:rPr>
          <w:sz w:val="20"/>
        </w:rPr>
        <w:t xml:space="preserve">; </w:t>
      </w:r>
    </w:p>
    <w:p w:rsidR="00DF7EBD" w:rsidRPr="000745A0" w:rsidRDefault="00EB519E" w:rsidP="00EE051D">
      <w:pPr>
        <w:pStyle w:val="a4"/>
        <w:spacing w:before="0" w:beforeAutospacing="0" w:after="0" w:afterAutospacing="0"/>
        <w:jc w:val="both"/>
        <w:rPr>
          <w:sz w:val="20"/>
        </w:rPr>
      </w:pPr>
      <w:hyperlink r:id="rId7" w:history="1">
        <w:r w:rsidR="00DF7EBD" w:rsidRPr="000745A0">
          <w:rPr>
            <w:rStyle w:val="a3"/>
            <w:sz w:val="20"/>
          </w:rPr>
          <w:t>https://www.facebook.com/tax.dnipropetrovsk/</w:t>
        </w:r>
      </w:hyperlink>
      <w:r w:rsidR="00DF7EBD" w:rsidRPr="000745A0">
        <w:rPr>
          <w:sz w:val="20"/>
        </w:rPr>
        <w:t xml:space="preserve">; </w:t>
      </w:r>
    </w:p>
    <w:p w:rsidR="00DF7EBD" w:rsidRPr="000745A0" w:rsidRDefault="00EB519E" w:rsidP="00EE051D">
      <w:pPr>
        <w:pStyle w:val="a4"/>
        <w:spacing w:before="0" w:beforeAutospacing="0" w:after="0" w:afterAutospacing="0"/>
        <w:jc w:val="both"/>
        <w:rPr>
          <w:sz w:val="20"/>
        </w:rPr>
      </w:pPr>
      <w:hyperlink r:id="rId8" w:history="1">
        <w:r w:rsidR="00DF7EBD" w:rsidRPr="000745A0">
          <w:rPr>
            <w:rStyle w:val="a3"/>
            <w:sz w:val="20"/>
          </w:rPr>
          <w:t>https://www.youtube.com/channel/UCIxijADr1NbFo5dhZ3mQwVA</w:t>
        </w:r>
      </w:hyperlink>
      <w:r w:rsidR="00DF7EBD" w:rsidRPr="000745A0">
        <w:rPr>
          <w:sz w:val="20"/>
        </w:rPr>
        <w:t xml:space="preserve"> </w:t>
      </w:r>
    </w:p>
    <w:p w:rsidR="00DF7EBD" w:rsidRPr="00EE051D" w:rsidRDefault="00DF7EBD" w:rsidP="006F4078">
      <w:pPr>
        <w:pStyle w:val="1"/>
        <w:spacing w:before="0" w:beforeAutospacing="0" w:after="0" w:afterAutospacing="0"/>
        <w:rPr>
          <w:sz w:val="20"/>
          <w:szCs w:val="20"/>
        </w:rPr>
      </w:pPr>
    </w:p>
    <w:p w:rsidR="00DF7EBD" w:rsidRPr="00EE051D" w:rsidRDefault="00DF7EBD" w:rsidP="006F4078">
      <w:pPr>
        <w:pStyle w:val="1"/>
        <w:spacing w:before="0" w:beforeAutospacing="0" w:after="0" w:afterAutospacing="0"/>
        <w:rPr>
          <w:sz w:val="20"/>
          <w:szCs w:val="20"/>
        </w:rPr>
      </w:pPr>
    </w:p>
    <w:p w:rsidR="00DF7EBD" w:rsidRPr="000745A0" w:rsidRDefault="00DF7EBD" w:rsidP="006F4078">
      <w:pPr>
        <w:pStyle w:val="1"/>
        <w:spacing w:before="0" w:beforeAutospacing="0" w:after="0" w:afterAutospacing="0"/>
        <w:rPr>
          <w:sz w:val="20"/>
          <w:szCs w:val="20"/>
        </w:rPr>
      </w:pPr>
      <w:r w:rsidRPr="000745A0">
        <w:rPr>
          <w:sz w:val="20"/>
          <w:szCs w:val="20"/>
        </w:rPr>
        <w:t>Що означає поняття тип ПРРО «Пересувний» з метою заповнення розділу 4 заяви за ф. № 1-ПРРО?</w:t>
      </w:r>
    </w:p>
    <w:p w:rsidR="00DF7EBD" w:rsidRPr="000745A0" w:rsidRDefault="00DF7EBD" w:rsidP="006F4078">
      <w:pPr>
        <w:pStyle w:val="a4"/>
        <w:spacing w:before="0" w:beforeAutospacing="0" w:after="0" w:afterAutospacing="0"/>
        <w:jc w:val="both"/>
        <w:rPr>
          <w:sz w:val="20"/>
        </w:rPr>
      </w:pPr>
      <w:proofErr w:type="gramStart"/>
      <w:r w:rsidRPr="000745A0">
        <w:rPr>
          <w:sz w:val="20"/>
        </w:rPr>
        <w:t>Головне управління ДПС у Дніпропетровській області доводить до відома платників, що з метою заповнення розділу 4 «Дані щодо ПРРО» заяви про реєстрацію програмних реєстраторів розрахункових операцій за ф. № 1-ПРРО, форма якої затверджена наказом Міністерства фінансів України від 23.06.2020 № 317 «Про внесення змін</w:t>
      </w:r>
      <w:proofErr w:type="gramEnd"/>
      <w:r w:rsidRPr="000745A0">
        <w:rPr>
          <w:sz w:val="20"/>
        </w:rPr>
        <w:t xml:space="preserve"> до наказу Міністерства фінансів України від 14 червня 2016 року № 547», поняття тип програмного реєстратора розрахункових операцій (далі – ПРРО) «Пересувний» означа</w:t>
      </w:r>
      <w:proofErr w:type="gramStart"/>
      <w:r w:rsidRPr="000745A0">
        <w:rPr>
          <w:sz w:val="20"/>
        </w:rPr>
        <w:t>є,</w:t>
      </w:r>
      <w:proofErr w:type="gramEnd"/>
      <w:r w:rsidRPr="000745A0">
        <w:rPr>
          <w:sz w:val="20"/>
        </w:rPr>
        <w:t xml:space="preserve"> що такий ПРРО зареєстрований на конкретну господарську одиницю (наприклад автомобіль), але може використовуватися на всій території України. </w:t>
      </w:r>
    </w:p>
    <w:p w:rsidR="00DF7EBD" w:rsidRPr="000745A0" w:rsidRDefault="00DF7EBD" w:rsidP="006F4078">
      <w:pPr>
        <w:pStyle w:val="a4"/>
        <w:spacing w:before="0" w:beforeAutospacing="0" w:after="0" w:afterAutospacing="0"/>
        <w:jc w:val="both"/>
        <w:rPr>
          <w:sz w:val="20"/>
        </w:rPr>
      </w:pPr>
      <w:r w:rsidRPr="000745A0">
        <w:rPr>
          <w:rStyle w:val="a6"/>
          <w:i/>
          <w:iCs/>
          <w:sz w:val="20"/>
        </w:rPr>
        <w:lastRenderedPageBreak/>
        <w:t>Ми в інтернет-просторі, приєднуйтесь!</w:t>
      </w:r>
      <w:r w:rsidRPr="000745A0">
        <w:rPr>
          <w:sz w:val="20"/>
        </w:rPr>
        <w:t xml:space="preserve"> </w:t>
      </w:r>
    </w:p>
    <w:p w:rsidR="00DF7EBD" w:rsidRPr="000745A0" w:rsidRDefault="00EB519E" w:rsidP="006F4078">
      <w:pPr>
        <w:pStyle w:val="a4"/>
        <w:spacing w:before="0" w:beforeAutospacing="0" w:after="0" w:afterAutospacing="0"/>
        <w:jc w:val="both"/>
        <w:rPr>
          <w:sz w:val="20"/>
        </w:rPr>
      </w:pPr>
      <w:hyperlink r:id="rId9" w:history="1">
        <w:r w:rsidR="00DF7EBD" w:rsidRPr="000745A0">
          <w:rPr>
            <w:rStyle w:val="a3"/>
            <w:sz w:val="20"/>
          </w:rPr>
          <w:t>https://dp.tax.gov.ua/</w:t>
        </w:r>
      </w:hyperlink>
      <w:r w:rsidR="00DF7EBD" w:rsidRPr="000745A0">
        <w:rPr>
          <w:sz w:val="20"/>
        </w:rPr>
        <w:t xml:space="preserve">; </w:t>
      </w:r>
    </w:p>
    <w:p w:rsidR="00DF7EBD" w:rsidRPr="000745A0" w:rsidRDefault="00EB519E" w:rsidP="006F4078">
      <w:pPr>
        <w:pStyle w:val="a4"/>
        <w:spacing w:before="0" w:beforeAutospacing="0" w:after="0" w:afterAutospacing="0"/>
        <w:jc w:val="both"/>
        <w:rPr>
          <w:sz w:val="20"/>
        </w:rPr>
      </w:pPr>
      <w:hyperlink r:id="rId10" w:history="1">
        <w:r w:rsidR="00DF7EBD" w:rsidRPr="000745A0">
          <w:rPr>
            <w:rStyle w:val="a3"/>
            <w:sz w:val="20"/>
          </w:rPr>
          <w:t>https://www.facebook.com/tax.dnipropetrovsk/</w:t>
        </w:r>
      </w:hyperlink>
      <w:r w:rsidR="00DF7EBD" w:rsidRPr="000745A0">
        <w:rPr>
          <w:sz w:val="20"/>
        </w:rPr>
        <w:t xml:space="preserve">; </w:t>
      </w:r>
    </w:p>
    <w:p w:rsidR="00DF7EBD" w:rsidRDefault="00EB519E" w:rsidP="006F4078">
      <w:pPr>
        <w:pStyle w:val="a4"/>
        <w:spacing w:before="0" w:beforeAutospacing="0" w:after="0" w:afterAutospacing="0"/>
        <w:jc w:val="both"/>
        <w:rPr>
          <w:sz w:val="20"/>
          <w:lang w:val="uk-UA"/>
        </w:rPr>
      </w:pPr>
      <w:hyperlink r:id="rId11" w:history="1">
        <w:r w:rsidR="00DF7EBD" w:rsidRPr="000745A0">
          <w:rPr>
            <w:rStyle w:val="a3"/>
            <w:sz w:val="20"/>
          </w:rPr>
          <w:t>https://www.youtube.com/channel/UCIxijADr1NbFo5dhZ3mQwVA</w:t>
        </w:r>
      </w:hyperlink>
      <w:r w:rsidR="00DF7EBD" w:rsidRPr="000745A0">
        <w:rPr>
          <w:sz w:val="20"/>
        </w:rPr>
        <w:t xml:space="preserve"> </w:t>
      </w:r>
    </w:p>
    <w:p w:rsidR="00DF7EBD" w:rsidRDefault="00DF7EBD" w:rsidP="006F4078">
      <w:pPr>
        <w:pStyle w:val="a4"/>
        <w:spacing w:before="0" w:beforeAutospacing="0" w:after="0" w:afterAutospacing="0"/>
        <w:jc w:val="both"/>
        <w:rPr>
          <w:sz w:val="20"/>
          <w:lang w:val="uk-UA"/>
        </w:rPr>
      </w:pPr>
    </w:p>
    <w:p w:rsidR="00DF7EBD" w:rsidRPr="000745A0" w:rsidRDefault="00DF7EBD" w:rsidP="006F4078">
      <w:pPr>
        <w:pStyle w:val="1"/>
        <w:spacing w:before="0" w:beforeAutospacing="0" w:after="0" w:afterAutospacing="0"/>
        <w:rPr>
          <w:sz w:val="20"/>
          <w:szCs w:val="20"/>
        </w:rPr>
      </w:pPr>
      <w:r w:rsidRPr="000745A0">
        <w:rPr>
          <w:sz w:val="20"/>
          <w:szCs w:val="20"/>
        </w:rPr>
        <w:t>До уваги платникі</w:t>
      </w:r>
      <w:proofErr w:type="gramStart"/>
      <w:r w:rsidRPr="000745A0">
        <w:rPr>
          <w:sz w:val="20"/>
          <w:szCs w:val="20"/>
        </w:rPr>
        <w:t>в</w:t>
      </w:r>
      <w:proofErr w:type="gramEnd"/>
      <w:r w:rsidRPr="000745A0">
        <w:rPr>
          <w:sz w:val="20"/>
          <w:szCs w:val="20"/>
        </w:rPr>
        <w:t>, які застосовують РРО!</w:t>
      </w:r>
    </w:p>
    <w:p w:rsidR="00DF7EBD" w:rsidRPr="000745A0" w:rsidRDefault="00DF7EBD" w:rsidP="006F4078">
      <w:pPr>
        <w:pStyle w:val="a4"/>
        <w:spacing w:before="0" w:beforeAutospacing="0" w:after="0" w:afterAutospacing="0"/>
        <w:jc w:val="both"/>
        <w:rPr>
          <w:sz w:val="20"/>
        </w:rPr>
      </w:pPr>
      <w:r w:rsidRPr="000745A0">
        <w:rPr>
          <w:sz w:val="20"/>
        </w:rPr>
        <w:t>Головне управління ДПС у Дніпропетровській області повідомля</w:t>
      </w:r>
      <w:proofErr w:type="gramStart"/>
      <w:r w:rsidRPr="000745A0">
        <w:rPr>
          <w:sz w:val="20"/>
        </w:rPr>
        <w:t>є,</w:t>
      </w:r>
      <w:proofErr w:type="gramEnd"/>
      <w:r w:rsidRPr="000745A0">
        <w:rPr>
          <w:sz w:val="20"/>
        </w:rPr>
        <w:t xml:space="preserve"> що роздрібна торгівля алкогольними напоями (крім столових вин) або тютюновими виробами може здійснюватися суб’єктами господарювання всіх форм власності, у тому числі їх виробниками, за наявності у них ліцензій на роздрібну торгівлю. </w:t>
      </w:r>
    </w:p>
    <w:p w:rsidR="00DF7EBD" w:rsidRPr="000745A0" w:rsidRDefault="00DF7EBD" w:rsidP="006F4078">
      <w:pPr>
        <w:pStyle w:val="a4"/>
        <w:spacing w:before="0" w:beforeAutospacing="0" w:after="0" w:afterAutospacing="0"/>
        <w:jc w:val="both"/>
        <w:rPr>
          <w:sz w:val="20"/>
        </w:rPr>
      </w:pPr>
      <w:r w:rsidRPr="000745A0">
        <w:rPr>
          <w:sz w:val="20"/>
        </w:rPr>
        <w:t xml:space="preserve">Норми встановлені ст. 15 Закону України від 19 грудня 1995 року № 481/95-ВР «Про державне регулювання виробництва і обігу спирту етилового, коньячного і плодового, алкогольних напоїв, тютюнових виробів, </w:t>
      </w:r>
      <w:proofErr w:type="gramStart"/>
      <w:r w:rsidRPr="000745A0">
        <w:rPr>
          <w:sz w:val="20"/>
        </w:rPr>
        <w:t>р</w:t>
      </w:r>
      <w:proofErr w:type="gramEnd"/>
      <w:r w:rsidRPr="000745A0">
        <w:rPr>
          <w:sz w:val="20"/>
        </w:rPr>
        <w:t xml:space="preserve">ідин, що використовуються в електронних сигаретах, та пального» зі змінами і доповненнями (далі – Закон № 481). </w:t>
      </w:r>
    </w:p>
    <w:p w:rsidR="00DF7EBD" w:rsidRPr="000745A0" w:rsidRDefault="00DF7EBD" w:rsidP="006F4078">
      <w:pPr>
        <w:pStyle w:val="a4"/>
        <w:spacing w:before="0" w:beforeAutospacing="0" w:after="0" w:afterAutospacing="0"/>
        <w:jc w:val="both"/>
        <w:rPr>
          <w:sz w:val="20"/>
        </w:rPr>
      </w:pPr>
      <w:r w:rsidRPr="000745A0">
        <w:rPr>
          <w:sz w:val="20"/>
        </w:rPr>
        <w:t xml:space="preserve">При цьому ст. 15 Закону № 481 передбачено, що ліцензія </w:t>
      </w:r>
      <w:proofErr w:type="gramStart"/>
      <w:r w:rsidRPr="000745A0">
        <w:rPr>
          <w:sz w:val="20"/>
        </w:rPr>
        <w:t>видається</w:t>
      </w:r>
      <w:proofErr w:type="gramEnd"/>
      <w:r w:rsidRPr="000745A0">
        <w:rPr>
          <w:sz w:val="20"/>
        </w:rPr>
        <w:t xml:space="preserve"> за заявою суб’єкта господарювання (у тому числі іноземного суб’єкта господарювання, який діє через своє зареєстроване постійне представництво). </w:t>
      </w:r>
    </w:p>
    <w:p w:rsidR="00DF7EBD" w:rsidRPr="000745A0" w:rsidRDefault="00DF7EBD" w:rsidP="006F4078">
      <w:pPr>
        <w:pStyle w:val="a4"/>
        <w:spacing w:before="0" w:beforeAutospacing="0" w:after="0" w:afterAutospacing="0"/>
        <w:jc w:val="both"/>
        <w:rPr>
          <w:sz w:val="20"/>
        </w:rPr>
      </w:pPr>
      <w:r w:rsidRPr="000745A0">
        <w:rPr>
          <w:sz w:val="20"/>
        </w:rPr>
        <w:t>У заяві повинно бути зазначено вид господарської діяльності, на провадження якого суб’єкт господарювання (у тому числі іноземний суб’єкт господарювання, який діє через своє зареєстроване постійне представництво) має намі</w:t>
      </w:r>
      <w:proofErr w:type="gramStart"/>
      <w:r w:rsidRPr="000745A0">
        <w:rPr>
          <w:sz w:val="20"/>
        </w:rPr>
        <w:t>р</w:t>
      </w:r>
      <w:proofErr w:type="gramEnd"/>
      <w:r w:rsidRPr="000745A0">
        <w:rPr>
          <w:sz w:val="20"/>
        </w:rPr>
        <w:t xml:space="preserve"> отримати ліцензію. </w:t>
      </w:r>
    </w:p>
    <w:p w:rsidR="00DF7EBD" w:rsidRPr="000745A0" w:rsidRDefault="00DF7EBD" w:rsidP="006F4078">
      <w:pPr>
        <w:pStyle w:val="a4"/>
        <w:spacing w:before="0" w:beforeAutospacing="0" w:after="0" w:afterAutospacing="0"/>
        <w:jc w:val="both"/>
        <w:rPr>
          <w:sz w:val="20"/>
        </w:rPr>
      </w:pPr>
      <w:r w:rsidRPr="000745A0">
        <w:rPr>
          <w:sz w:val="20"/>
        </w:rPr>
        <w:t>У заяві про видачу ліцензії на роздрібну торгівлю алкогольними напоями додатково зазначаються адреса місця торгі</w:t>
      </w:r>
      <w:proofErr w:type="gramStart"/>
      <w:r w:rsidRPr="000745A0">
        <w:rPr>
          <w:sz w:val="20"/>
        </w:rPr>
        <w:t>вл</w:t>
      </w:r>
      <w:proofErr w:type="gramEnd"/>
      <w:r w:rsidRPr="000745A0">
        <w:rPr>
          <w:sz w:val="20"/>
        </w:rPr>
        <w:t xml:space="preserve">і, перелік реєстраторів розрахункових операцій (далі – РРО), програмних реєстраторів розрахункових операцій (далі – ПРРО) (книг обліку розрахункових операцій), які знаходяться у місці торгівлі, а також інформація про них: модель, модифікація, заводський номер, виробник, дата виготовлення; реєстраційні номери посвідчень реєстраторів розрахункових операцій (книг </w:t>
      </w:r>
      <w:proofErr w:type="gramStart"/>
      <w:r w:rsidRPr="000745A0">
        <w:rPr>
          <w:sz w:val="20"/>
        </w:rPr>
        <w:t>обл</w:t>
      </w:r>
      <w:proofErr w:type="gramEnd"/>
      <w:r w:rsidRPr="000745A0">
        <w:rPr>
          <w:sz w:val="20"/>
        </w:rPr>
        <w:t xml:space="preserve">іку розрахункових операцій), фіскальні номери програмних реєстраторів розрахункових операцій, які знаходяться у місці торгівлі, та дата початку їх обліку в контролюючих органах. </w:t>
      </w:r>
    </w:p>
    <w:p w:rsidR="00DF7EBD" w:rsidRPr="000745A0" w:rsidRDefault="00DF7EBD" w:rsidP="006F4078">
      <w:pPr>
        <w:pStyle w:val="a4"/>
        <w:spacing w:before="0" w:beforeAutospacing="0" w:after="0" w:afterAutospacing="0"/>
        <w:jc w:val="both"/>
        <w:rPr>
          <w:sz w:val="20"/>
        </w:rPr>
      </w:pPr>
      <w:r w:rsidRPr="000745A0">
        <w:rPr>
          <w:sz w:val="20"/>
        </w:rPr>
        <w:t>У додатку до ліцензії на роздрібну торгівлю алкогольними напоями суб’єктом господарювання зазначається адреса місця торгі</w:t>
      </w:r>
      <w:proofErr w:type="gramStart"/>
      <w:r w:rsidRPr="000745A0">
        <w:rPr>
          <w:sz w:val="20"/>
        </w:rPr>
        <w:t>вл</w:t>
      </w:r>
      <w:proofErr w:type="gramEnd"/>
      <w:r w:rsidRPr="000745A0">
        <w:rPr>
          <w:sz w:val="20"/>
        </w:rPr>
        <w:t xml:space="preserve">і і вказуються перелік електронних контрольно-касових апаратів та інформація про них: модель, модифікація, заводський номер, виробник, дата виготовлення; реєстраційні номери книг </w:t>
      </w:r>
      <w:proofErr w:type="gramStart"/>
      <w:r w:rsidRPr="000745A0">
        <w:rPr>
          <w:sz w:val="20"/>
        </w:rPr>
        <w:t>обл</w:t>
      </w:r>
      <w:proofErr w:type="gramEnd"/>
      <w:r w:rsidRPr="000745A0">
        <w:rPr>
          <w:sz w:val="20"/>
        </w:rPr>
        <w:t xml:space="preserve">іку розрахункових операцій, які знаходяться у місці торгівлі, фіскальні номери ПРРО. </w:t>
      </w:r>
    </w:p>
    <w:p w:rsidR="00DF7EBD" w:rsidRPr="000745A0" w:rsidRDefault="00DF7EBD" w:rsidP="006F4078">
      <w:pPr>
        <w:pStyle w:val="a4"/>
        <w:spacing w:before="0" w:beforeAutospacing="0" w:after="0" w:afterAutospacing="0"/>
        <w:jc w:val="both"/>
        <w:rPr>
          <w:sz w:val="20"/>
        </w:rPr>
      </w:pPr>
      <w:r w:rsidRPr="000745A0">
        <w:rPr>
          <w:sz w:val="20"/>
        </w:rPr>
        <w:t>Пунктами 1 та 2 ст. 3 Закону України від 06 липня 1995 року № 265/95-ВР «Про застосування реєстраторів розрахункових операцій у сфері торгі</w:t>
      </w:r>
      <w:proofErr w:type="gramStart"/>
      <w:r w:rsidRPr="000745A0">
        <w:rPr>
          <w:sz w:val="20"/>
        </w:rPr>
        <w:t>вл</w:t>
      </w:r>
      <w:proofErr w:type="gramEnd"/>
      <w:r w:rsidRPr="000745A0">
        <w:rPr>
          <w:sz w:val="20"/>
        </w:rPr>
        <w:t>і, громадського харчування та послуг» зі змінами та доповненнями (далі – Закон № 265) визначено, що суб’єкти господарювання, які здійснюють розрахункові операції у готівковій та/або безготівковій формі (із застосуванням платіжних карток, платіжних чеків, жетонів тощо) при продажу товарів (наданні послуг) у сфері торгі</w:t>
      </w:r>
      <w:proofErr w:type="gramStart"/>
      <w:r w:rsidRPr="000745A0">
        <w:rPr>
          <w:sz w:val="20"/>
        </w:rPr>
        <w:t>вл</w:t>
      </w:r>
      <w:proofErr w:type="gramEnd"/>
      <w:r w:rsidRPr="000745A0">
        <w:rPr>
          <w:sz w:val="20"/>
        </w:rPr>
        <w:t xml:space="preserve">і, громадського харчування та послуг, а також операції з приймання готівки для подальшого її переказу зобов’язані: проводити розрахункові операції на повну суму покупки (надання послуги) через зареєстровані, опломбовані у встановленому порядку та переведені у фіскальний режим роботи РРО або через зареєстровані фіскальним сервером контролюючого органу ПРРО зі створенням у паперовій та/або електронній формі відповідних розрахункових документів, що </w:t>
      </w:r>
      <w:proofErr w:type="gramStart"/>
      <w:r w:rsidRPr="000745A0">
        <w:rPr>
          <w:sz w:val="20"/>
        </w:rPr>
        <w:t>п</w:t>
      </w:r>
      <w:proofErr w:type="gramEnd"/>
      <w:r w:rsidRPr="000745A0">
        <w:rPr>
          <w:sz w:val="20"/>
        </w:rPr>
        <w:t xml:space="preserve">ідтверджують виконання розрахункових операцій, або у випадках, передбачених Законом № 265, із застосуванням зареєстрованих у встановленому порядку розрахункових книжок; </w:t>
      </w:r>
      <w:proofErr w:type="gramStart"/>
      <w:r w:rsidRPr="000745A0">
        <w:rPr>
          <w:sz w:val="20"/>
        </w:rPr>
        <w:t>надавати особі, яка отримує або повертає товар, отримує послугу або відмовляється від неї, включаючи ті, замовлення або оплата яких здійснюється з використанням мережі Інтернет, при отриманні товарів (послуг) в обов’язковому порядку розрахунковий документ встановленої форми та змісту на повну суму проведеної операції, створений в паперовій та/або електронній формі (у</w:t>
      </w:r>
      <w:proofErr w:type="gramEnd"/>
      <w:r w:rsidRPr="000745A0">
        <w:rPr>
          <w:sz w:val="20"/>
        </w:rPr>
        <w:t xml:space="preserve"> </w:t>
      </w:r>
      <w:proofErr w:type="gramStart"/>
      <w:r w:rsidRPr="000745A0">
        <w:rPr>
          <w:sz w:val="20"/>
        </w:rPr>
        <w:t xml:space="preserve">тому числі, але не виключно, з відтворюванням на дисплеї РРО чи дисплеї пристрою, на якому встановлений ПРРО QR-коду, який дозволяє особі здійснювати його зчитування та ідентифікацію із розрахунковим документом за структурою даних, що в ньому міститься, та/або надсиланням електронного розрахункового документа на наданий такою особою абонентський номер або адресу електронної пошти). </w:t>
      </w:r>
      <w:proofErr w:type="gramEnd"/>
    </w:p>
    <w:p w:rsidR="00DF7EBD" w:rsidRPr="000745A0" w:rsidRDefault="00DF7EBD" w:rsidP="006F4078">
      <w:pPr>
        <w:pStyle w:val="a4"/>
        <w:spacing w:before="0" w:beforeAutospacing="0" w:after="0" w:afterAutospacing="0"/>
        <w:jc w:val="both"/>
        <w:rPr>
          <w:sz w:val="20"/>
        </w:rPr>
      </w:pPr>
      <w:r w:rsidRPr="000745A0">
        <w:rPr>
          <w:sz w:val="20"/>
        </w:rPr>
        <w:t xml:space="preserve">Відповідно до ст. 5 Закону № 265 на період виходу з ладу РРО та здійснення його ремонту або у разі тимчасового, не більше 7 робочих днів, відключення електроенергії проведення розрахункових операцій здійснюється з використанням книги </w:t>
      </w:r>
      <w:proofErr w:type="gramStart"/>
      <w:r w:rsidRPr="000745A0">
        <w:rPr>
          <w:sz w:val="20"/>
        </w:rPr>
        <w:t>обл</w:t>
      </w:r>
      <w:proofErr w:type="gramEnd"/>
      <w:r w:rsidRPr="000745A0">
        <w:rPr>
          <w:sz w:val="20"/>
        </w:rPr>
        <w:t xml:space="preserve">іку розрахункових операцій та розрахункової книжки або із застосуванням належним чином зареєстрованого резервного РРО. </w:t>
      </w:r>
    </w:p>
    <w:p w:rsidR="00DF7EBD" w:rsidRPr="000745A0" w:rsidRDefault="00DF7EBD" w:rsidP="006F4078">
      <w:pPr>
        <w:pStyle w:val="a4"/>
        <w:spacing w:before="0" w:beforeAutospacing="0" w:after="0" w:afterAutospacing="0"/>
        <w:jc w:val="both"/>
        <w:rPr>
          <w:sz w:val="20"/>
        </w:rPr>
      </w:pPr>
      <w:r w:rsidRPr="000745A0">
        <w:rPr>
          <w:sz w:val="20"/>
        </w:rPr>
        <w:t xml:space="preserve">Порядок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 наказом Міністерства фінансів України від 14.06.2016 № 547. </w:t>
      </w:r>
    </w:p>
    <w:p w:rsidR="00DF7EBD" w:rsidRPr="000745A0" w:rsidRDefault="00DF7EBD" w:rsidP="006F4078">
      <w:pPr>
        <w:pStyle w:val="a4"/>
        <w:spacing w:before="0" w:beforeAutospacing="0" w:after="0" w:afterAutospacing="0"/>
        <w:jc w:val="both"/>
        <w:rPr>
          <w:sz w:val="20"/>
        </w:rPr>
      </w:pPr>
      <w:proofErr w:type="gramStart"/>
      <w:r w:rsidRPr="000745A0">
        <w:rPr>
          <w:sz w:val="20"/>
        </w:rPr>
        <w:t xml:space="preserve">Враховуючи викладене, суб’єкт господарювання при реалізації алкогольних напоїв може використовувати резервний РРО на період виходу з ладу основного РРО. </w:t>
      </w:r>
      <w:proofErr w:type="gramEnd"/>
    </w:p>
    <w:p w:rsidR="00DF7EBD" w:rsidRPr="000745A0" w:rsidRDefault="00DF7EBD" w:rsidP="006F4078">
      <w:pPr>
        <w:pStyle w:val="a4"/>
        <w:spacing w:before="0" w:beforeAutospacing="0" w:after="0" w:afterAutospacing="0"/>
        <w:jc w:val="both"/>
        <w:rPr>
          <w:sz w:val="20"/>
        </w:rPr>
      </w:pPr>
      <w:r w:rsidRPr="000745A0">
        <w:rPr>
          <w:sz w:val="20"/>
        </w:rPr>
        <w:t>Водночас, оскільки у додатку до ліцензії на роздрібну торгівлю алкогольними напоями суб’єктом господарювання вказується перелік основних РРО, то у разі застосування резервного РРО, такому суб’єкту необхідно подати заяву у довільній формі на переоформлення ліцензії на право роздрібної торгі</w:t>
      </w:r>
      <w:proofErr w:type="gramStart"/>
      <w:r w:rsidRPr="000745A0">
        <w:rPr>
          <w:sz w:val="20"/>
        </w:rPr>
        <w:t>вл</w:t>
      </w:r>
      <w:proofErr w:type="gramEnd"/>
      <w:r w:rsidRPr="000745A0">
        <w:rPr>
          <w:sz w:val="20"/>
        </w:rPr>
        <w:t xml:space="preserve">і алкогольними напоями із зазначенням відповідних реквізитів </w:t>
      </w:r>
      <w:proofErr w:type="gramStart"/>
      <w:r w:rsidRPr="000745A0">
        <w:rPr>
          <w:sz w:val="20"/>
        </w:rPr>
        <w:t>резервного</w:t>
      </w:r>
      <w:proofErr w:type="gramEnd"/>
      <w:r w:rsidRPr="000745A0">
        <w:rPr>
          <w:sz w:val="20"/>
        </w:rPr>
        <w:t xml:space="preserve"> РРО (модель, модифікація, заводський номер, виробник, дата виготовлення). </w:t>
      </w:r>
    </w:p>
    <w:p w:rsidR="00DF7EBD" w:rsidRPr="000745A0" w:rsidRDefault="00DF7EBD" w:rsidP="006F4078">
      <w:pPr>
        <w:pStyle w:val="a4"/>
        <w:spacing w:before="0" w:beforeAutospacing="0" w:after="0" w:afterAutospacing="0"/>
        <w:jc w:val="both"/>
        <w:rPr>
          <w:sz w:val="20"/>
        </w:rPr>
      </w:pPr>
      <w:r w:rsidRPr="000745A0">
        <w:rPr>
          <w:rStyle w:val="a6"/>
          <w:i/>
          <w:iCs/>
          <w:sz w:val="20"/>
        </w:rPr>
        <w:t>Ми в інтернет-просторі, приєднуйтесь!</w:t>
      </w:r>
      <w:r w:rsidRPr="000745A0">
        <w:rPr>
          <w:sz w:val="20"/>
        </w:rPr>
        <w:t xml:space="preserve"> </w:t>
      </w:r>
    </w:p>
    <w:p w:rsidR="00DF7EBD" w:rsidRPr="000745A0" w:rsidRDefault="00EB519E" w:rsidP="006F4078">
      <w:pPr>
        <w:pStyle w:val="a4"/>
        <w:spacing w:before="0" w:beforeAutospacing="0" w:after="0" w:afterAutospacing="0"/>
        <w:jc w:val="both"/>
        <w:rPr>
          <w:sz w:val="20"/>
        </w:rPr>
      </w:pPr>
      <w:hyperlink r:id="rId12" w:history="1">
        <w:r w:rsidR="00DF7EBD" w:rsidRPr="000745A0">
          <w:rPr>
            <w:rStyle w:val="a3"/>
            <w:sz w:val="20"/>
          </w:rPr>
          <w:t>https://dp.tax.gov.ua/</w:t>
        </w:r>
      </w:hyperlink>
      <w:r w:rsidR="00DF7EBD" w:rsidRPr="000745A0">
        <w:rPr>
          <w:sz w:val="20"/>
        </w:rPr>
        <w:t xml:space="preserve">; </w:t>
      </w:r>
    </w:p>
    <w:p w:rsidR="00DF7EBD" w:rsidRPr="000745A0" w:rsidRDefault="00EB519E" w:rsidP="006F4078">
      <w:pPr>
        <w:pStyle w:val="a4"/>
        <w:spacing w:before="0" w:beforeAutospacing="0" w:after="0" w:afterAutospacing="0"/>
        <w:jc w:val="both"/>
        <w:rPr>
          <w:sz w:val="20"/>
        </w:rPr>
      </w:pPr>
      <w:hyperlink r:id="rId13" w:history="1">
        <w:r w:rsidR="00DF7EBD" w:rsidRPr="000745A0">
          <w:rPr>
            <w:rStyle w:val="a3"/>
            <w:sz w:val="20"/>
          </w:rPr>
          <w:t>https://www.facebook.com/tax.dnipropetrovsk/</w:t>
        </w:r>
      </w:hyperlink>
      <w:r w:rsidR="00DF7EBD" w:rsidRPr="000745A0">
        <w:rPr>
          <w:sz w:val="20"/>
        </w:rPr>
        <w:t xml:space="preserve">; </w:t>
      </w:r>
    </w:p>
    <w:p w:rsidR="00DF7EBD" w:rsidRPr="000745A0" w:rsidRDefault="00EB519E" w:rsidP="006F4078">
      <w:pPr>
        <w:pStyle w:val="a4"/>
        <w:spacing w:before="0" w:beforeAutospacing="0" w:after="0" w:afterAutospacing="0"/>
        <w:jc w:val="both"/>
        <w:rPr>
          <w:sz w:val="20"/>
        </w:rPr>
      </w:pPr>
      <w:hyperlink r:id="rId14" w:history="1">
        <w:r w:rsidR="00DF7EBD" w:rsidRPr="000745A0">
          <w:rPr>
            <w:rStyle w:val="a3"/>
            <w:sz w:val="20"/>
          </w:rPr>
          <w:t>https://www.youtube.com/channel/UCIxijADr1NbFo5dhZ3mQwVA</w:t>
        </w:r>
      </w:hyperlink>
      <w:r w:rsidR="00DF7EBD" w:rsidRPr="000745A0">
        <w:rPr>
          <w:sz w:val="20"/>
        </w:rPr>
        <w:t xml:space="preserve"> </w:t>
      </w:r>
    </w:p>
    <w:p w:rsidR="00DF7EBD" w:rsidRDefault="00DF7EBD" w:rsidP="006F4078">
      <w:pPr>
        <w:pStyle w:val="a4"/>
        <w:spacing w:before="0" w:beforeAutospacing="0" w:after="0" w:afterAutospacing="0"/>
        <w:jc w:val="both"/>
        <w:rPr>
          <w:sz w:val="20"/>
          <w:lang w:val="uk-UA"/>
        </w:rPr>
      </w:pPr>
    </w:p>
    <w:p w:rsidR="00DF7EBD" w:rsidRPr="000745A0" w:rsidRDefault="00DF7EBD" w:rsidP="006F4078">
      <w:pPr>
        <w:pStyle w:val="1"/>
        <w:spacing w:before="0" w:beforeAutospacing="0" w:after="0" w:afterAutospacing="0"/>
        <w:rPr>
          <w:sz w:val="20"/>
          <w:szCs w:val="20"/>
        </w:rPr>
      </w:pPr>
      <w:r w:rsidRPr="000745A0">
        <w:rPr>
          <w:sz w:val="20"/>
          <w:szCs w:val="20"/>
        </w:rPr>
        <w:t xml:space="preserve">Платники ПДВ Дніпропетровської області спрямували протягом січня – жовтня 2021 року до державного бюджету майже 9,3 </w:t>
      </w:r>
      <w:proofErr w:type="gramStart"/>
      <w:r w:rsidRPr="000745A0">
        <w:rPr>
          <w:sz w:val="20"/>
          <w:szCs w:val="20"/>
        </w:rPr>
        <w:t>млрд</w:t>
      </w:r>
      <w:proofErr w:type="gramEnd"/>
      <w:r w:rsidRPr="000745A0">
        <w:rPr>
          <w:sz w:val="20"/>
          <w:szCs w:val="20"/>
        </w:rPr>
        <w:t xml:space="preserve"> гривень</w:t>
      </w:r>
    </w:p>
    <w:p w:rsidR="00DF7EBD" w:rsidRPr="000745A0" w:rsidRDefault="00DF7EBD" w:rsidP="006F4078">
      <w:pPr>
        <w:pStyle w:val="a4"/>
        <w:spacing w:before="0" w:beforeAutospacing="0" w:after="0" w:afterAutospacing="0"/>
        <w:jc w:val="both"/>
        <w:rPr>
          <w:sz w:val="20"/>
        </w:rPr>
      </w:pPr>
      <w:r w:rsidRPr="000745A0">
        <w:rPr>
          <w:sz w:val="20"/>
        </w:rPr>
        <w:t>Протягом десяти місяців поточного року платниками Дніпропетровської області до загального фонду державного бюджету спрямовано майже 9,3 </w:t>
      </w:r>
      <w:proofErr w:type="gramStart"/>
      <w:r w:rsidRPr="000745A0">
        <w:rPr>
          <w:sz w:val="20"/>
        </w:rPr>
        <w:t>млрд</w:t>
      </w:r>
      <w:proofErr w:type="gramEnd"/>
      <w:r w:rsidRPr="000745A0">
        <w:rPr>
          <w:sz w:val="20"/>
        </w:rPr>
        <w:t xml:space="preserve"> гривень. У порівнянні з січнем – жовтнем 2020 року надходження виросли на 12,1 % або більше ніж на 1 </w:t>
      </w:r>
      <w:proofErr w:type="gramStart"/>
      <w:r w:rsidRPr="000745A0">
        <w:rPr>
          <w:sz w:val="20"/>
        </w:rPr>
        <w:t>млрд</w:t>
      </w:r>
      <w:proofErr w:type="gramEnd"/>
      <w:r w:rsidRPr="000745A0">
        <w:rPr>
          <w:sz w:val="20"/>
        </w:rPr>
        <w:t xml:space="preserve"> гривень. </w:t>
      </w:r>
    </w:p>
    <w:p w:rsidR="00DF7EBD" w:rsidRPr="000745A0" w:rsidRDefault="00DF7EBD" w:rsidP="006F4078">
      <w:pPr>
        <w:pStyle w:val="a4"/>
        <w:spacing w:before="0" w:beforeAutospacing="0" w:after="0" w:afterAutospacing="0"/>
        <w:jc w:val="both"/>
        <w:rPr>
          <w:sz w:val="20"/>
        </w:rPr>
      </w:pPr>
      <w:r w:rsidRPr="000745A0">
        <w:rPr>
          <w:sz w:val="20"/>
        </w:rPr>
        <w:t xml:space="preserve">Нагадуємо, що ставки ПДВ встановлюються від бази оподаткування </w:t>
      </w:r>
      <w:proofErr w:type="gramStart"/>
      <w:r w:rsidRPr="000745A0">
        <w:rPr>
          <w:sz w:val="20"/>
        </w:rPr>
        <w:t>в</w:t>
      </w:r>
      <w:proofErr w:type="gramEnd"/>
      <w:r w:rsidRPr="000745A0">
        <w:rPr>
          <w:sz w:val="20"/>
        </w:rPr>
        <w:t xml:space="preserve"> таких розмірах: </w:t>
      </w:r>
    </w:p>
    <w:p w:rsidR="00DF7EBD" w:rsidRPr="000745A0" w:rsidRDefault="00DF7EBD" w:rsidP="006F4078">
      <w:pPr>
        <w:pStyle w:val="a4"/>
        <w:spacing w:before="0" w:beforeAutospacing="0" w:after="0" w:afterAutospacing="0"/>
        <w:jc w:val="both"/>
        <w:rPr>
          <w:sz w:val="20"/>
        </w:rPr>
      </w:pPr>
      <w:r w:rsidRPr="000745A0">
        <w:rPr>
          <w:sz w:val="20"/>
        </w:rPr>
        <w:t xml:space="preserve">а) 20 відсотків; </w:t>
      </w:r>
    </w:p>
    <w:p w:rsidR="00DF7EBD" w:rsidRPr="000745A0" w:rsidRDefault="00DF7EBD" w:rsidP="006F4078">
      <w:pPr>
        <w:pStyle w:val="a4"/>
        <w:spacing w:before="0" w:beforeAutospacing="0" w:after="0" w:afterAutospacing="0"/>
        <w:jc w:val="both"/>
        <w:rPr>
          <w:sz w:val="20"/>
        </w:rPr>
      </w:pPr>
      <w:r w:rsidRPr="000745A0">
        <w:rPr>
          <w:sz w:val="20"/>
        </w:rPr>
        <w:t xml:space="preserve">б) 0 відсотків; </w:t>
      </w:r>
    </w:p>
    <w:p w:rsidR="00DF7EBD" w:rsidRPr="000745A0" w:rsidRDefault="00DF7EBD" w:rsidP="006F4078">
      <w:pPr>
        <w:pStyle w:val="a4"/>
        <w:spacing w:before="0" w:beforeAutospacing="0" w:after="0" w:afterAutospacing="0"/>
        <w:jc w:val="both"/>
        <w:rPr>
          <w:sz w:val="20"/>
        </w:rPr>
      </w:pPr>
      <w:r w:rsidRPr="000745A0">
        <w:rPr>
          <w:sz w:val="20"/>
        </w:rPr>
        <w:t xml:space="preserve">в) 7 відсотків по операціях з: </w:t>
      </w:r>
    </w:p>
    <w:p w:rsidR="00DF7EBD" w:rsidRPr="000745A0" w:rsidRDefault="00DF7EBD" w:rsidP="006F4078">
      <w:pPr>
        <w:pStyle w:val="a4"/>
        <w:spacing w:before="0" w:beforeAutospacing="0" w:after="0" w:afterAutospacing="0"/>
        <w:jc w:val="both"/>
        <w:rPr>
          <w:sz w:val="20"/>
        </w:rPr>
      </w:pPr>
      <w:r w:rsidRPr="000745A0">
        <w:rPr>
          <w:sz w:val="20"/>
        </w:rPr>
        <w:t xml:space="preserve">- постачання на митній території України та ввезення на митну територію України лікарських засобів, дозволених для виробництва і застосування в Україні та внесених до Державного реєстру лікарських засобів, а також медичних виробів, які внесені до Державного реєстру медичної </w:t>
      </w:r>
      <w:proofErr w:type="gramStart"/>
      <w:r w:rsidRPr="000745A0">
        <w:rPr>
          <w:sz w:val="20"/>
        </w:rPr>
        <w:t>техн</w:t>
      </w:r>
      <w:proofErr w:type="gramEnd"/>
      <w:r w:rsidRPr="000745A0">
        <w:rPr>
          <w:sz w:val="20"/>
        </w:rPr>
        <w:t xml:space="preserve">іки та виробів медичного призначення або відповідають вимогам відповідних </w:t>
      </w:r>
      <w:proofErr w:type="gramStart"/>
      <w:r w:rsidRPr="000745A0">
        <w:rPr>
          <w:sz w:val="20"/>
        </w:rPr>
        <w:t>техн</w:t>
      </w:r>
      <w:proofErr w:type="gramEnd"/>
      <w:r w:rsidRPr="000745A0">
        <w:rPr>
          <w:sz w:val="20"/>
        </w:rPr>
        <w:t xml:space="preserve">ічних регламентів, що підтверджується документом про відповідність, та дозволені для надання на ринку та/або введення в експлуатацію і застосування в Україні; </w:t>
      </w:r>
    </w:p>
    <w:p w:rsidR="00DF7EBD" w:rsidRPr="000745A0" w:rsidRDefault="00DF7EBD" w:rsidP="006F4078">
      <w:pPr>
        <w:pStyle w:val="a4"/>
        <w:spacing w:before="0" w:beforeAutospacing="0" w:after="0" w:afterAutospacing="0"/>
        <w:jc w:val="both"/>
        <w:rPr>
          <w:sz w:val="20"/>
        </w:rPr>
      </w:pPr>
      <w:proofErr w:type="gramStart"/>
      <w:r w:rsidRPr="000745A0">
        <w:rPr>
          <w:sz w:val="20"/>
        </w:rPr>
        <w:t xml:space="preserve">- постачання на митній території України та ввезення на митну територію України лікарських засобів, медичних виробів та/або медичного обладнання, дозволених для застосування у межах клінічних випробувань, дозвіл на проведення яких надано центральним органом виконавчої влади, що забезпечує формування державної політики у сфері охорони здоров’я; </w:t>
      </w:r>
      <w:proofErr w:type="gramEnd"/>
    </w:p>
    <w:p w:rsidR="00DF7EBD" w:rsidRPr="000745A0" w:rsidRDefault="00DF7EBD" w:rsidP="006F4078">
      <w:pPr>
        <w:pStyle w:val="a4"/>
        <w:spacing w:before="0" w:beforeAutospacing="0" w:after="0" w:afterAutospacing="0"/>
        <w:jc w:val="both"/>
        <w:rPr>
          <w:sz w:val="20"/>
        </w:rPr>
      </w:pPr>
      <w:r w:rsidRPr="000745A0">
        <w:rPr>
          <w:sz w:val="20"/>
        </w:rPr>
        <w:t xml:space="preserve">- постачання послуг із показу (проведення) театральних, оперних, балетних, музичних, концертних, хореографічних, лялькових, циркових, звукових, </w:t>
      </w:r>
      <w:proofErr w:type="gramStart"/>
      <w:r w:rsidRPr="000745A0">
        <w:rPr>
          <w:sz w:val="20"/>
        </w:rPr>
        <w:t>св</w:t>
      </w:r>
      <w:proofErr w:type="gramEnd"/>
      <w:r w:rsidRPr="000745A0">
        <w:rPr>
          <w:sz w:val="20"/>
        </w:rPr>
        <w:t xml:space="preserve">ітлових та інших вистав, постановок, виступів професійних мистецьких колективів, артистичних груп, акторів та артистів (виконавців), кінематографічних прем’єр, культурно-мистецьких заходів; </w:t>
      </w:r>
    </w:p>
    <w:p w:rsidR="00DF7EBD" w:rsidRPr="000745A0" w:rsidRDefault="00DF7EBD" w:rsidP="006F4078">
      <w:pPr>
        <w:pStyle w:val="a4"/>
        <w:spacing w:before="0" w:beforeAutospacing="0" w:after="0" w:afterAutospacing="0"/>
        <w:jc w:val="both"/>
        <w:rPr>
          <w:sz w:val="20"/>
        </w:rPr>
      </w:pPr>
      <w:r w:rsidRPr="000745A0">
        <w:rPr>
          <w:sz w:val="20"/>
        </w:rPr>
        <w:t xml:space="preserve">- постачання послуг із показу оригіналів музичних творів, демонстрації виставкових проектів, проведення екскурсій для груп та окремих відвідувачів у музеях, зоопарках та заповідниках, відвідування їх територій та об’єктів </w:t>
      </w:r>
      <w:proofErr w:type="gramStart"/>
      <w:r w:rsidRPr="000745A0">
        <w:rPr>
          <w:sz w:val="20"/>
        </w:rPr>
        <w:t>в</w:t>
      </w:r>
      <w:proofErr w:type="gramEnd"/>
      <w:r w:rsidRPr="000745A0">
        <w:rPr>
          <w:sz w:val="20"/>
        </w:rPr>
        <w:t xml:space="preserve">ідвідувачами; </w:t>
      </w:r>
    </w:p>
    <w:p w:rsidR="00DF7EBD" w:rsidRPr="000745A0" w:rsidRDefault="00DF7EBD" w:rsidP="006F4078">
      <w:pPr>
        <w:pStyle w:val="a4"/>
        <w:spacing w:before="0" w:beforeAutospacing="0" w:after="0" w:afterAutospacing="0"/>
        <w:jc w:val="both"/>
        <w:rPr>
          <w:sz w:val="20"/>
        </w:rPr>
      </w:pPr>
      <w:r w:rsidRPr="000745A0">
        <w:rPr>
          <w:sz w:val="20"/>
        </w:rPr>
        <w:t xml:space="preserve">- постачання послуг із розповсюдження, демонстрування, публічного сповіщення і публічного показу фільмів, адаптованих відповідно до законодавства в україномовні версії для </w:t>
      </w:r>
      <w:proofErr w:type="gramStart"/>
      <w:r w:rsidRPr="000745A0">
        <w:rPr>
          <w:sz w:val="20"/>
        </w:rPr>
        <w:t>осіб</w:t>
      </w:r>
      <w:proofErr w:type="gramEnd"/>
      <w:r w:rsidRPr="000745A0">
        <w:rPr>
          <w:sz w:val="20"/>
        </w:rPr>
        <w:t xml:space="preserve"> з порушеннями зору та осіб з порушеннями слуху; </w:t>
      </w:r>
    </w:p>
    <w:p w:rsidR="00DF7EBD" w:rsidRPr="000745A0" w:rsidRDefault="00DF7EBD" w:rsidP="006F4078">
      <w:pPr>
        <w:pStyle w:val="a4"/>
        <w:spacing w:before="0" w:beforeAutospacing="0" w:after="0" w:afterAutospacing="0"/>
        <w:jc w:val="both"/>
        <w:rPr>
          <w:sz w:val="20"/>
        </w:rPr>
      </w:pPr>
      <w:r w:rsidRPr="000745A0">
        <w:rPr>
          <w:sz w:val="20"/>
        </w:rPr>
        <w:t xml:space="preserve">- постачання послуг із тимчасового розміщування (проживання), що надаються готелями і подібними засобами тимчасового розміщування (клас 55.10 група 55 КВЕД ДК 009:2010); </w:t>
      </w:r>
    </w:p>
    <w:p w:rsidR="00DF7EBD" w:rsidRPr="000745A0" w:rsidRDefault="00DF7EBD" w:rsidP="006F4078">
      <w:pPr>
        <w:pStyle w:val="a4"/>
        <w:spacing w:before="0" w:beforeAutospacing="0" w:after="0" w:afterAutospacing="0"/>
        <w:jc w:val="both"/>
        <w:rPr>
          <w:sz w:val="20"/>
        </w:rPr>
      </w:pPr>
      <w:r w:rsidRPr="000745A0">
        <w:rPr>
          <w:sz w:val="20"/>
        </w:rPr>
        <w:t>г) 14 відсоткі</w:t>
      </w:r>
      <w:proofErr w:type="gramStart"/>
      <w:r w:rsidRPr="000745A0">
        <w:rPr>
          <w:sz w:val="20"/>
        </w:rPr>
        <w:t>в</w:t>
      </w:r>
      <w:proofErr w:type="gramEnd"/>
      <w:r w:rsidRPr="000745A0">
        <w:rPr>
          <w:sz w:val="20"/>
        </w:rPr>
        <w:t xml:space="preserve"> по операціях з постачання на митній території України </w:t>
      </w:r>
      <w:proofErr w:type="gramStart"/>
      <w:r w:rsidRPr="000745A0">
        <w:rPr>
          <w:sz w:val="20"/>
        </w:rPr>
        <w:t>та</w:t>
      </w:r>
      <w:proofErr w:type="gramEnd"/>
      <w:r w:rsidRPr="000745A0">
        <w:rPr>
          <w:sz w:val="20"/>
        </w:rPr>
        <w:t xml:space="preserve"> ввезення на митну територію України сільськогосподарської продукції, що класифікується за такими кодами згідно з УКТ ЗЕД: 1001, 1003, 1005, 1201, 1205, 1206 00. </w:t>
      </w:r>
    </w:p>
    <w:p w:rsidR="00DF7EBD" w:rsidRPr="000745A0" w:rsidRDefault="00DF7EBD" w:rsidP="006F4078">
      <w:pPr>
        <w:pStyle w:val="a4"/>
        <w:spacing w:before="0" w:beforeAutospacing="0" w:after="0" w:afterAutospacing="0"/>
        <w:jc w:val="both"/>
        <w:rPr>
          <w:sz w:val="20"/>
        </w:rPr>
      </w:pPr>
      <w:r w:rsidRPr="000745A0">
        <w:rPr>
          <w:rStyle w:val="a6"/>
          <w:i/>
          <w:iCs/>
          <w:sz w:val="20"/>
        </w:rPr>
        <w:t>Ми в інтернет-просторі, приєднуйтесь!</w:t>
      </w:r>
      <w:r w:rsidRPr="000745A0">
        <w:rPr>
          <w:sz w:val="20"/>
        </w:rPr>
        <w:t xml:space="preserve"> </w:t>
      </w:r>
    </w:p>
    <w:p w:rsidR="00DF7EBD" w:rsidRPr="000745A0" w:rsidRDefault="00EB519E" w:rsidP="006F4078">
      <w:pPr>
        <w:pStyle w:val="a4"/>
        <w:spacing w:before="0" w:beforeAutospacing="0" w:after="0" w:afterAutospacing="0"/>
        <w:jc w:val="both"/>
        <w:rPr>
          <w:sz w:val="20"/>
        </w:rPr>
      </w:pPr>
      <w:hyperlink r:id="rId15" w:history="1">
        <w:r w:rsidR="00DF7EBD" w:rsidRPr="000745A0">
          <w:rPr>
            <w:rStyle w:val="a3"/>
            <w:sz w:val="20"/>
          </w:rPr>
          <w:t>https://dp.tax.gov.ua/</w:t>
        </w:r>
      </w:hyperlink>
      <w:r w:rsidR="00DF7EBD" w:rsidRPr="000745A0">
        <w:rPr>
          <w:sz w:val="20"/>
        </w:rPr>
        <w:t xml:space="preserve">; </w:t>
      </w:r>
    </w:p>
    <w:p w:rsidR="00DF7EBD" w:rsidRPr="000745A0" w:rsidRDefault="00EB519E" w:rsidP="006F4078">
      <w:pPr>
        <w:pStyle w:val="a4"/>
        <w:spacing w:before="0" w:beforeAutospacing="0" w:after="0" w:afterAutospacing="0"/>
        <w:jc w:val="both"/>
        <w:rPr>
          <w:sz w:val="20"/>
        </w:rPr>
      </w:pPr>
      <w:hyperlink r:id="rId16" w:history="1">
        <w:r w:rsidR="00DF7EBD" w:rsidRPr="000745A0">
          <w:rPr>
            <w:rStyle w:val="a3"/>
            <w:sz w:val="20"/>
          </w:rPr>
          <w:t>https://www.facebook.com/tax.dnipropetrovsk/</w:t>
        </w:r>
      </w:hyperlink>
      <w:r w:rsidR="00DF7EBD" w:rsidRPr="000745A0">
        <w:rPr>
          <w:sz w:val="20"/>
        </w:rPr>
        <w:t xml:space="preserve">; </w:t>
      </w:r>
    </w:p>
    <w:p w:rsidR="00DF7EBD" w:rsidRPr="000745A0" w:rsidRDefault="00EB519E" w:rsidP="006F4078">
      <w:pPr>
        <w:pStyle w:val="a4"/>
        <w:spacing w:before="0" w:beforeAutospacing="0" w:after="0" w:afterAutospacing="0"/>
        <w:jc w:val="both"/>
        <w:rPr>
          <w:sz w:val="20"/>
        </w:rPr>
      </w:pPr>
      <w:hyperlink r:id="rId17" w:history="1">
        <w:r w:rsidR="00DF7EBD" w:rsidRPr="000745A0">
          <w:rPr>
            <w:rStyle w:val="a3"/>
            <w:sz w:val="20"/>
          </w:rPr>
          <w:t>https://www.youtube.com/channel/UCIxijADr1NbFo5dhZ3mQwVA</w:t>
        </w:r>
      </w:hyperlink>
      <w:r w:rsidR="00DF7EBD" w:rsidRPr="000745A0">
        <w:rPr>
          <w:sz w:val="20"/>
        </w:rPr>
        <w:t xml:space="preserve"> </w:t>
      </w:r>
    </w:p>
    <w:p w:rsidR="00DF7EBD" w:rsidRPr="006F4078" w:rsidRDefault="00DF7EBD" w:rsidP="006F4078">
      <w:pPr>
        <w:pStyle w:val="a4"/>
        <w:spacing w:before="0" w:beforeAutospacing="0" w:after="0" w:afterAutospacing="0"/>
        <w:jc w:val="both"/>
        <w:rPr>
          <w:sz w:val="20"/>
        </w:rPr>
      </w:pPr>
    </w:p>
    <w:p w:rsidR="00DF7EBD" w:rsidRPr="00EE051D" w:rsidRDefault="00DF7EBD"/>
    <w:p w:rsidR="00DF7EBD" w:rsidRPr="00EE051D" w:rsidRDefault="00DF7EBD" w:rsidP="00241511">
      <w:pPr>
        <w:jc w:val="both"/>
        <w:rPr>
          <w:b/>
          <w:sz w:val="20"/>
          <w:szCs w:val="20"/>
        </w:rPr>
      </w:pPr>
    </w:p>
    <w:p w:rsidR="00DF7EBD" w:rsidRPr="000745A0" w:rsidRDefault="00DF7EBD" w:rsidP="00241511">
      <w:pPr>
        <w:pStyle w:val="1"/>
        <w:spacing w:before="0" w:beforeAutospacing="0" w:after="0" w:afterAutospacing="0"/>
        <w:rPr>
          <w:sz w:val="20"/>
          <w:szCs w:val="20"/>
        </w:rPr>
      </w:pPr>
      <w:r w:rsidRPr="000745A0">
        <w:rPr>
          <w:sz w:val="20"/>
          <w:szCs w:val="20"/>
        </w:rPr>
        <w:t>Порядок електронного документообігу між платником податкі</w:t>
      </w:r>
      <w:proofErr w:type="gramStart"/>
      <w:r w:rsidRPr="000745A0">
        <w:rPr>
          <w:sz w:val="20"/>
          <w:szCs w:val="20"/>
        </w:rPr>
        <w:t>в</w:t>
      </w:r>
      <w:proofErr w:type="gramEnd"/>
      <w:r w:rsidRPr="000745A0">
        <w:rPr>
          <w:sz w:val="20"/>
          <w:szCs w:val="20"/>
        </w:rPr>
        <w:t xml:space="preserve"> та контролюючим органом</w:t>
      </w:r>
    </w:p>
    <w:p w:rsidR="00DF7EBD" w:rsidRPr="000745A0" w:rsidRDefault="00DF7EBD" w:rsidP="00241511">
      <w:pPr>
        <w:pStyle w:val="a4"/>
        <w:spacing w:before="0" w:beforeAutospacing="0" w:after="0" w:afterAutospacing="0"/>
        <w:jc w:val="both"/>
        <w:rPr>
          <w:sz w:val="20"/>
        </w:rPr>
      </w:pPr>
      <w:r w:rsidRPr="000745A0">
        <w:rPr>
          <w:sz w:val="20"/>
        </w:rPr>
        <w:t>Головне управління ДПС у Дніпропетровській області нагаду</w:t>
      </w:r>
      <w:proofErr w:type="gramStart"/>
      <w:r w:rsidRPr="000745A0">
        <w:rPr>
          <w:sz w:val="20"/>
        </w:rPr>
        <w:t>є,</w:t>
      </w:r>
      <w:proofErr w:type="gramEnd"/>
      <w:r w:rsidRPr="000745A0">
        <w:rPr>
          <w:sz w:val="20"/>
        </w:rPr>
        <w:t xml:space="preserve"> що нормами п. 42.6 ст. 46 Податкового кодексу України (далі – ПКУ) встановлено: електронний документообіг між платником податків та контролюючим органом здійснюється відповідно до ПКУ, законів України від 22 травня 2003 року № 851-IV «Про електронні документи та електронний документообіг» зі змінами та доповненнями (далі – Закон № 851), від 05 жовтня 2017 року № 2155-VIII «Про електронні довірчі послуги» зі змінами та доповненнями (далі – Закон № 2155) без укладення відповідного договору. </w:t>
      </w:r>
    </w:p>
    <w:p w:rsidR="00DF7EBD" w:rsidRPr="000745A0" w:rsidRDefault="00DF7EBD" w:rsidP="00241511">
      <w:pPr>
        <w:pStyle w:val="a4"/>
        <w:spacing w:before="0" w:beforeAutospacing="0" w:after="0" w:afterAutospacing="0"/>
        <w:jc w:val="both"/>
        <w:rPr>
          <w:sz w:val="20"/>
        </w:rPr>
      </w:pPr>
      <w:r w:rsidRPr="000745A0">
        <w:rPr>
          <w:sz w:val="20"/>
        </w:rPr>
        <w:t>Керівник платника податків визнача</w:t>
      </w:r>
      <w:proofErr w:type="gramStart"/>
      <w:r w:rsidRPr="000745A0">
        <w:rPr>
          <w:sz w:val="20"/>
        </w:rPr>
        <w:t>є,</w:t>
      </w:r>
      <w:proofErr w:type="gramEnd"/>
      <w:r w:rsidRPr="000745A0">
        <w:rPr>
          <w:sz w:val="20"/>
        </w:rPr>
        <w:t xml:space="preserve"> змінює перелік уповноважених осіб платника податків, які наділяються правом підписання, подання, отримання ними документів та інформації через електронний кабінет від імені платника податків, та визначає їхні повноваження. </w:t>
      </w:r>
    </w:p>
    <w:p w:rsidR="00DF7EBD" w:rsidRPr="000745A0" w:rsidRDefault="00DF7EBD" w:rsidP="00241511">
      <w:pPr>
        <w:pStyle w:val="a4"/>
        <w:spacing w:before="0" w:beforeAutospacing="0" w:after="0" w:afterAutospacing="0"/>
        <w:jc w:val="both"/>
        <w:rPr>
          <w:sz w:val="20"/>
        </w:rPr>
      </w:pPr>
      <w:r w:rsidRPr="000745A0">
        <w:rPr>
          <w:sz w:val="20"/>
        </w:rPr>
        <w:t xml:space="preserve">Платник податків стає суб’єктом електронного документообігу </w:t>
      </w:r>
      <w:proofErr w:type="gramStart"/>
      <w:r w:rsidRPr="000745A0">
        <w:rPr>
          <w:sz w:val="20"/>
        </w:rPr>
        <w:t>п</w:t>
      </w:r>
      <w:proofErr w:type="gramEnd"/>
      <w:r w:rsidRPr="000745A0">
        <w:rPr>
          <w:sz w:val="20"/>
        </w:rPr>
        <w:t xml:space="preserve">ісля надсилання до контролюючого органу першого будь-якого електронного документа у встановленому форматі з дотриманням вимог Закону № 851 та Закону № 2155. </w:t>
      </w:r>
    </w:p>
    <w:p w:rsidR="00DF7EBD" w:rsidRPr="000745A0" w:rsidRDefault="00DF7EBD" w:rsidP="00241511">
      <w:pPr>
        <w:pStyle w:val="a4"/>
        <w:spacing w:before="0" w:beforeAutospacing="0" w:after="0" w:afterAutospacing="0"/>
        <w:jc w:val="both"/>
        <w:rPr>
          <w:sz w:val="20"/>
        </w:rPr>
      </w:pPr>
      <w:r w:rsidRPr="000745A0">
        <w:rPr>
          <w:sz w:val="20"/>
        </w:rPr>
        <w:t>Електронний документообіг між платником податкі</w:t>
      </w:r>
      <w:proofErr w:type="gramStart"/>
      <w:r w:rsidRPr="000745A0">
        <w:rPr>
          <w:sz w:val="20"/>
        </w:rPr>
        <w:t>в</w:t>
      </w:r>
      <w:proofErr w:type="gramEnd"/>
      <w:r w:rsidRPr="000745A0">
        <w:rPr>
          <w:sz w:val="20"/>
        </w:rPr>
        <w:t xml:space="preserve"> та контролюючим органом припиняється виключно у випадках: </w:t>
      </w:r>
    </w:p>
    <w:p w:rsidR="00DF7EBD" w:rsidRPr="000745A0" w:rsidRDefault="00DF7EBD" w:rsidP="00241511">
      <w:pPr>
        <w:pStyle w:val="a4"/>
        <w:spacing w:before="0" w:beforeAutospacing="0" w:after="0" w:afterAutospacing="0"/>
        <w:jc w:val="both"/>
        <w:rPr>
          <w:sz w:val="20"/>
        </w:rPr>
      </w:pPr>
      <w:r w:rsidRPr="000745A0">
        <w:rPr>
          <w:sz w:val="20"/>
        </w:rPr>
        <w:t>► отримання інформації від кваліфікованого надавача електронних довірчих послуг про завершення строку чинності (або скасування) кваліфікованого сертифіката відкритого ключа керівника платника податкі</w:t>
      </w:r>
      <w:proofErr w:type="gramStart"/>
      <w:r w:rsidRPr="000745A0">
        <w:rPr>
          <w:sz w:val="20"/>
        </w:rPr>
        <w:t>в</w:t>
      </w:r>
      <w:proofErr w:type="gramEnd"/>
      <w:r w:rsidRPr="000745A0">
        <w:rPr>
          <w:sz w:val="20"/>
        </w:rPr>
        <w:t xml:space="preserve">; </w:t>
      </w:r>
    </w:p>
    <w:p w:rsidR="00DF7EBD" w:rsidRPr="000745A0" w:rsidRDefault="00DF7EBD" w:rsidP="00241511">
      <w:pPr>
        <w:pStyle w:val="a4"/>
        <w:spacing w:before="0" w:beforeAutospacing="0" w:after="0" w:afterAutospacing="0"/>
        <w:jc w:val="both"/>
        <w:rPr>
          <w:sz w:val="20"/>
        </w:rPr>
      </w:pPr>
      <w:r w:rsidRPr="000745A0">
        <w:rPr>
          <w:sz w:val="20"/>
        </w:rPr>
        <w:t xml:space="preserve">► отримання інформації з Єдиного державного реєстру юридичних осіб, фізичних осіб – </w:t>
      </w:r>
      <w:proofErr w:type="gramStart"/>
      <w:r w:rsidRPr="000745A0">
        <w:rPr>
          <w:sz w:val="20"/>
        </w:rPr>
        <w:t>п</w:t>
      </w:r>
      <w:proofErr w:type="gramEnd"/>
      <w:r w:rsidRPr="000745A0">
        <w:rPr>
          <w:sz w:val="20"/>
        </w:rPr>
        <w:t xml:space="preserve">ідприємців та громадських формувань про зміну керівника платника податків; </w:t>
      </w:r>
    </w:p>
    <w:p w:rsidR="00DF7EBD" w:rsidRPr="000745A0" w:rsidRDefault="00DF7EBD" w:rsidP="00241511">
      <w:pPr>
        <w:pStyle w:val="a4"/>
        <w:spacing w:before="0" w:beforeAutospacing="0" w:after="0" w:afterAutospacing="0"/>
        <w:jc w:val="both"/>
        <w:rPr>
          <w:sz w:val="20"/>
        </w:rPr>
      </w:pPr>
      <w:r w:rsidRPr="000745A0">
        <w:rPr>
          <w:sz w:val="20"/>
        </w:rPr>
        <w:t xml:space="preserve">► отримання інформації з Єдиного державного реєстру юридичних осіб, фізичних осіб – </w:t>
      </w:r>
      <w:proofErr w:type="gramStart"/>
      <w:r w:rsidRPr="000745A0">
        <w:rPr>
          <w:sz w:val="20"/>
        </w:rPr>
        <w:t>п</w:t>
      </w:r>
      <w:proofErr w:type="gramEnd"/>
      <w:r w:rsidRPr="000745A0">
        <w:rPr>
          <w:sz w:val="20"/>
        </w:rPr>
        <w:t xml:space="preserve">ідприємців та громадських формувань про державну реєстрацію припинення юридичної особи; </w:t>
      </w:r>
    </w:p>
    <w:p w:rsidR="00DF7EBD" w:rsidRPr="000745A0" w:rsidRDefault="00DF7EBD" w:rsidP="00241511">
      <w:pPr>
        <w:pStyle w:val="a4"/>
        <w:spacing w:before="0" w:beforeAutospacing="0" w:after="0" w:afterAutospacing="0"/>
        <w:jc w:val="both"/>
        <w:rPr>
          <w:sz w:val="20"/>
        </w:rPr>
      </w:pPr>
      <w:r w:rsidRPr="000745A0">
        <w:rPr>
          <w:sz w:val="20"/>
        </w:rPr>
        <w:t>► наявності в Державному реє</w:t>
      </w:r>
      <w:proofErr w:type="gramStart"/>
      <w:r w:rsidRPr="000745A0">
        <w:rPr>
          <w:sz w:val="20"/>
        </w:rPr>
        <w:t>стр</w:t>
      </w:r>
      <w:proofErr w:type="gramEnd"/>
      <w:r w:rsidRPr="000745A0">
        <w:rPr>
          <w:sz w:val="20"/>
        </w:rPr>
        <w:t xml:space="preserve">і фізичних осіб – платників податків інформації про припинення підприємницької діяльності фізичної особи – підприємця чи незалежної професійної діяльності фізичної особи; </w:t>
      </w:r>
    </w:p>
    <w:p w:rsidR="00DF7EBD" w:rsidRPr="000745A0" w:rsidRDefault="00DF7EBD" w:rsidP="00241511">
      <w:pPr>
        <w:pStyle w:val="a4"/>
        <w:spacing w:before="0" w:beforeAutospacing="0" w:after="0" w:afterAutospacing="0"/>
        <w:jc w:val="both"/>
        <w:rPr>
          <w:sz w:val="20"/>
        </w:rPr>
      </w:pPr>
      <w:r w:rsidRPr="000745A0">
        <w:rPr>
          <w:sz w:val="20"/>
        </w:rPr>
        <w:t>► наявності в Державному реє</w:t>
      </w:r>
      <w:proofErr w:type="gramStart"/>
      <w:r w:rsidRPr="000745A0">
        <w:rPr>
          <w:sz w:val="20"/>
        </w:rPr>
        <w:t>стр</w:t>
      </w:r>
      <w:proofErr w:type="gramEnd"/>
      <w:r w:rsidRPr="000745A0">
        <w:rPr>
          <w:sz w:val="20"/>
        </w:rPr>
        <w:t xml:space="preserve">і фізичних осіб – платників податків інформації про закриття реєстраційного номера облікової картки платника податків у зв’язку зі смертю. </w:t>
      </w:r>
    </w:p>
    <w:p w:rsidR="00DF7EBD" w:rsidRPr="000745A0" w:rsidRDefault="00DF7EBD" w:rsidP="00241511">
      <w:pPr>
        <w:pStyle w:val="a4"/>
        <w:spacing w:before="0" w:beforeAutospacing="0" w:after="0" w:afterAutospacing="0"/>
        <w:jc w:val="both"/>
        <w:rPr>
          <w:sz w:val="20"/>
        </w:rPr>
      </w:pPr>
      <w:r w:rsidRPr="000745A0">
        <w:rPr>
          <w:sz w:val="20"/>
        </w:rPr>
        <w:t>Порядок обміну електронними документами платника податкі</w:t>
      </w:r>
      <w:proofErr w:type="gramStart"/>
      <w:r w:rsidRPr="000745A0">
        <w:rPr>
          <w:sz w:val="20"/>
        </w:rPr>
        <w:t>в</w:t>
      </w:r>
      <w:proofErr w:type="gramEnd"/>
      <w:r w:rsidRPr="000745A0">
        <w:rPr>
          <w:sz w:val="20"/>
        </w:rPr>
        <w:t xml:space="preserve"> </w:t>
      </w:r>
      <w:proofErr w:type="gramStart"/>
      <w:r w:rsidRPr="000745A0">
        <w:rPr>
          <w:sz w:val="20"/>
        </w:rPr>
        <w:t>та</w:t>
      </w:r>
      <w:proofErr w:type="gramEnd"/>
      <w:r w:rsidRPr="000745A0">
        <w:rPr>
          <w:sz w:val="20"/>
        </w:rPr>
        <w:t xml:space="preserve"> контролюючого органу затверджується центральним органом виконавчої влади, що забезпечує формування та реалізує державну фінансову політику. </w:t>
      </w:r>
    </w:p>
    <w:p w:rsidR="00DF7EBD" w:rsidRPr="000745A0" w:rsidRDefault="00DF7EBD" w:rsidP="00241511">
      <w:pPr>
        <w:pStyle w:val="a4"/>
        <w:spacing w:before="0" w:beforeAutospacing="0" w:after="0" w:afterAutospacing="0"/>
        <w:jc w:val="both"/>
        <w:rPr>
          <w:sz w:val="20"/>
        </w:rPr>
      </w:pPr>
      <w:r w:rsidRPr="000745A0">
        <w:rPr>
          <w:rStyle w:val="a6"/>
          <w:i/>
          <w:iCs/>
          <w:sz w:val="20"/>
        </w:rPr>
        <w:t>Ми в інтернет-просторі, приєднуйтесь!</w:t>
      </w:r>
      <w:r w:rsidRPr="000745A0">
        <w:rPr>
          <w:sz w:val="20"/>
        </w:rPr>
        <w:t xml:space="preserve"> </w:t>
      </w:r>
    </w:p>
    <w:p w:rsidR="00DF7EBD" w:rsidRPr="000745A0" w:rsidRDefault="00EB519E" w:rsidP="00241511">
      <w:pPr>
        <w:pStyle w:val="a4"/>
        <w:spacing w:before="0" w:beforeAutospacing="0" w:after="0" w:afterAutospacing="0"/>
        <w:jc w:val="both"/>
        <w:rPr>
          <w:sz w:val="20"/>
        </w:rPr>
      </w:pPr>
      <w:hyperlink r:id="rId18" w:history="1">
        <w:r w:rsidR="00DF7EBD" w:rsidRPr="000745A0">
          <w:rPr>
            <w:rStyle w:val="a3"/>
            <w:sz w:val="20"/>
          </w:rPr>
          <w:t>https://dp.tax.gov.ua/</w:t>
        </w:r>
      </w:hyperlink>
      <w:r w:rsidR="00DF7EBD" w:rsidRPr="000745A0">
        <w:rPr>
          <w:sz w:val="20"/>
        </w:rPr>
        <w:t xml:space="preserve">; </w:t>
      </w:r>
    </w:p>
    <w:p w:rsidR="00DF7EBD" w:rsidRPr="000745A0" w:rsidRDefault="00EB519E" w:rsidP="00241511">
      <w:pPr>
        <w:pStyle w:val="a4"/>
        <w:spacing w:before="0" w:beforeAutospacing="0" w:after="0" w:afterAutospacing="0"/>
        <w:jc w:val="both"/>
        <w:rPr>
          <w:sz w:val="20"/>
        </w:rPr>
      </w:pPr>
      <w:hyperlink r:id="rId19" w:history="1">
        <w:r w:rsidR="00DF7EBD" w:rsidRPr="000745A0">
          <w:rPr>
            <w:rStyle w:val="a3"/>
            <w:sz w:val="20"/>
          </w:rPr>
          <w:t>https://www.facebook.com/tax.dnipropetrovsk/</w:t>
        </w:r>
      </w:hyperlink>
      <w:r w:rsidR="00DF7EBD" w:rsidRPr="000745A0">
        <w:rPr>
          <w:sz w:val="20"/>
        </w:rPr>
        <w:t xml:space="preserve">; </w:t>
      </w:r>
    </w:p>
    <w:p w:rsidR="00DF7EBD" w:rsidRPr="000745A0" w:rsidRDefault="00EB519E" w:rsidP="00241511">
      <w:pPr>
        <w:pStyle w:val="a4"/>
        <w:spacing w:before="0" w:beforeAutospacing="0" w:after="0" w:afterAutospacing="0"/>
        <w:jc w:val="both"/>
        <w:rPr>
          <w:sz w:val="20"/>
        </w:rPr>
      </w:pPr>
      <w:hyperlink r:id="rId20" w:history="1">
        <w:r w:rsidR="00DF7EBD" w:rsidRPr="000745A0">
          <w:rPr>
            <w:rStyle w:val="a3"/>
            <w:sz w:val="20"/>
          </w:rPr>
          <w:t>https://www.youtube.com/channel/UCIxijADr1NbFo5dhZ3mQwVA</w:t>
        </w:r>
      </w:hyperlink>
      <w:r w:rsidR="00DF7EBD" w:rsidRPr="000745A0">
        <w:rPr>
          <w:sz w:val="20"/>
        </w:rPr>
        <w:t xml:space="preserve"> </w:t>
      </w:r>
    </w:p>
    <w:p w:rsidR="00DF7EBD" w:rsidRDefault="00DF7EBD">
      <w:pPr>
        <w:rPr>
          <w:lang w:val="uk-UA"/>
        </w:rPr>
      </w:pPr>
    </w:p>
    <w:p w:rsidR="00DF7EBD" w:rsidRPr="000745A0" w:rsidRDefault="00DF7EBD" w:rsidP="00241511">
      <w:pPr>
        <w:pStyle w:val="1"/>
        <w:spacing w:before="0" w:beforeAutospacing="0" w:after="0" w:afterAutospacing="0"/>
        <w:rPr>
          <w:sz w:val="20"/>
          <w:szCs w:val="20"/>
        </w:rPr>
      </w:pPr>
      <w:r w:rsidRPr="000745A0">
        <w:rPr>
          <w:sz w:val="20"/>
          <w:szCs w:val="20"/>
        </w:rPr>
        <w:t>На офіційному вебпорталі ДПС розміщується інформація щодо платників податків, у яких є податковий борг</w:t>
      </w:r>
    </w:p>
    <w:p w:rsidR="00DF7EBD" w:rsidRPr="000745A0" w:rsidRDefault="00DF7EBD" w:rsidP="00241511">
      <w:pPr>
        <w:pStyle w:val="a4"/>
        <w:spacing w:before="0" w:beforeAutospacing="0" w:after="0" w:afterAutospacing="0"/>
        <w:jc w:val="both"/>
        <w:rPr>
          <w:sz w:val="20"/>
        </w:rPr>
      </w:pPr>
      <w:proofErr w:type="gramStart"/>
      <w:r w:rsidRPr="000745A0">
        <w:rPr>
          <w:sz w:val="20"/>
        </w:rPr>
        <w:t>Головне управління ДПС у Дніпропетровській області звертає увагу, що відповідно до п. 35.4 ст. 35 Податкового кодексу України, на офіційному сайті центрального органу виконавчої влади, що реалізує державну податкову політику, оприлюднюється, зокрема, щоденно інформація щодо суб’єктів господарювання, які мають податковий борг, із зазначенням керівників</w:t>
      </w:r>
      <w:proofErr w:type="gramEnd"/>
      <w:r w:rsidRPr="000745A0">
        <w:rPr>
          <w:sz w:val="20"/>
        </w:rPr>
        <w:t xml:space="preserve"> </w:t>
      </w:r>
      <w:proofErr w:type="gramStart"/>
      <w:r w:rsidRPr="000745A0">
        <w:rPr>
          <w:sz w:val="20"/>
        </w:rPr>
        <w:t>таких суб’єктів господарювання, та сум податкового боргу в розрізі платежів та територіальних органів центрального органу виконавчої влади, що реалізує державну податкову політику, із зазначенням керівників таких територіальних органів.</w:t>
      </w:r>
      <w:r w:rsidRPr="000745A0">
        <w:rPr>
          <w:sz w:val="20"/>
        </w:rPr>
        <w:br/>
        <w:t>      Форма інформації щодо суб’єктів господарювання, які мають податковий борг та Порядок формування і оприлюднення інформації щодо сплати податків</w:t>
      </w:r>
      <w:proofErr w:type="gramEnd"/>
      <w:r w:rsidRPr="000745A0">
        <w:rPr>
          <w:sz w:val="20"/>
        </w:rPr>
        <w:t xml:space="preserve"> суб’єктами природних монополій та суб’єктами господарювання, які є платниками рентної плати за користування надрами, та інформації щодо суб’єктів господарювання, які мають податковий борг, затверджені наказом Міністерства фінансів України від 13.02.2015 № 67 із змінами та доповненнями. </w:t>
      </w:r>
    </w:p>
    <w:p w:rsidR="00DF7EBD" w:rsidRPr="000745A0" w:rsidRDefault="00DF7EBD" w:rsidP="00241511">
      <w:pPr>
        <w:pStyle w:val="a4"/>
        <w:spacing w:before="0" w:beforeAutospacing="0" w:after="0" w:afterAutospacing="0"/>
        <w:jc w:val="both"/>
        <w:rPr>
          <w:sz w:val="20"/>
        </w:rPr>
      </w:pPr>
      <w:r w:rsidRPr="000745A0">
        <w:rPr>
          <w:sz w:val="20"/>
        </w:rPr>
        <w:t>На офіційному вебпорталі ДПС (</w:t>
      </w:r>
      <w:hyperlink r:id="rId21" w:history="1">
        <w:r w:rsidRPr="000745A0">
          <w:rPr>
            <w:rStyle w:val="a3"/>
            <w:sz w:val="20"/>
          </w:rPr>
          <w:t>https://tax.gov.ua</w:t>
        </w:r>
      </w:hyperlink>
      <w:r w:rsidRPr="000745A0">
        <w:rPr>
          <w:sz w:val="20"/>
        </w:rPr>
        <w:t>) оприлюднюється інформація про суб’єктів господарювання, які мають податковий борг, з якою можна ознайомитись за посиланням: Головна</w:t>
      </w:r>
      <w:proofErr w:type="gramStart"/>
      <w:r w:rsidRPr="000745A0">
        <w:rPr>
          <w:sz w:val="20"/>
        </w:rPr>
        <w:t>/В</w:t>
      </w:r>
      <w:proofErr w:type="gramEnd"/>
      <w:r w:rsidRPr="000745A0">
        <w:rPr>
          <w:sz w:val="20"/>
        </w:rPr>
        <w:t xml:space="preserve">ідкриті дані/Інформація про суб’єктів господарювання, які мають податковий борг. </w:t>
      </w:r>
    </w:p>
    <w:p w:rsidR="00DF7EBD" w:rsidRPr="000745A0" w:rsidRDefault="00DF7EBD" w:rsidP="00241511">
      <w:pPr>
        <w:pStyle w:val="a4"/>
        <w:spacing w:before="0" w:beforeAutospacing="0" w:after="0" w:afterAutospacing="0"/>
        <w:jc w:val="both"/>
        <w:rPr>
          <w:sz w:val="20"/>
        </w:rPr>
      </w:pPr>
      <w:proofErr w:type="gramStart"/>
      <w:r w:rsidRPr="000745A0">
        <w:rPr>
          <w:sz w:val="20"/>
        </w:rPr>
        <w:t>Кр</w:t>
      </w:r>
      <w:proofErr w:type="gramEnd"/>
      <w:r w:rsidRPr="000745A0">
        <w:rPr>
          <w:sz w:val="20"/>
        </w:rPr>
        <w:t>ім того, на офіційному вебпорталі ДПС працює електронний сервіс «Дізнайся більше про свого бізнес-партнера», який розміщено на головній сторінці вебпорталу (</w:t>
      </w:r>
      <w:hyperlink r:id="rId22" w:history="1">
        <w:r w:rsidRPr="000745A0">
          <w:rPr>
            <w:rStyle w:val="a3"/>
            <w:sz w:val="20"/>
          </w:rPr>
          <w:t>https://tax.gov.ua/businesspartner</w:t>
        </w:r>
      </w:hyperlink>
      <w:r w:rsidRPr="000745A0">
        <w:rPr>
          <w:sz w:val="20"/>
        </w:rPr>
        <w:t xml:space="preserve">). </w:t>
      </w:r>
    </w:p>
    <w:p w:rsidR="00DF7EBD" w:rsidRPr="000745A0" w:rsidRDefault="00DF7EBD" w:rsidP="00241511">
      <w:pPr>
        <w:pStyle w:val="a4"/>
        <w:spacing w:before="0" w:beforeAutospacing="0" w:after="0" w:afterAutospacing="0"/>
        <w:jc w:val="both"/>
        <w:rPr>
          <w:sz w:val="20"/>
        </w:rPr>
      </w:pPr>
      <w:proofErr w:type="gramStart"/>
      <w:r w:rsidRPr="000745A0">
        <w:rPr>
          <w:sz w:val="20"/>
        </w:rPr>
        <w:t>Для перевірки надійності ділового партнера, зокрема, щодо сумлінності у сплаті податків, достатньо ввести відому інформацію в одне з полів або в обидва поля і система здійснить пошук у базах даних, доступних для публічного використання та повідомить про результати пошуку з зазначенням інформації щодо відсутності або наявності боргу у платника</w:t>
      </w:r>
      <w:proofErr w:type="gramEnd"/>
      <w:r w:rsidRPr="000745A0">
        <w:rPr>
          <w:sz w:val="20"/>
        </w:rPr>
        <w:t xml:space="preserve"> податків. </w:t>
      </w:r>
    </w:p>
    <w:p w:rsidR="00DF7EBD" w:rsidRPr="000745A0" w:rsidRDefault="00DF7EBD" w:rsidP="00241511">
      <w:pPr>
        <w:pStyle w:val="a4"/>
        <w:spacing w:before="0" w:beforeAutospacing="0" w:after="0" w:afterAutospacing="0"/>
        <w:jc w:val="both"/>
        <w:rPr>
          <w:sz w:val="20"/>
        </w:rPr>
      </w:pPr>
      <w:r w:rsidRPr="000745A0">
        <w:rPr>
          <w:sz w:val="20"/>
        </w:rPr>
        <w:t xml:space="preserve">У полі «Податковий номер» вказується код за ЄДРПОУ/реєстраційний номер </w:t>
      </w:r>
      <w:proofErr w:type="gramStart"/>
      <w:r w:rsidRPr="000745A0">
        <w:rPr>
          <w:sz w:val="20"/>
        </w:rPr>
        <w:t>обл</w:t>
      </w:r>
      <w:proofErr w:type="gramEnd"/>
      <w:r w:rsidRPr="000745A0">
        <w:rPr>
          <w:sz w:val="20"/>
        </w:rPr>
        <w:t xml:space="preserve">ікової картки платника податків/серія та/або номер паспорта (для фізичних осіб – платників податків, які мають відмітку у паспорті про право здійснювати платежі за серією та/або номером паспорта). </w:t>
      </w:r>
    </w:p>
    <w:p w:rsidR="00DF7EBD" w:rsidRPr="000745A0" w:rsidRDefault="00DF7EBD" w:rsidP="00241511">
      <w:pPr>
        <w:pStyle w:val="a4"/>
        <w:spacing w:before="0" w:beforeAutospacing="0" w:after="0" w:afterAutospacing="0"/>
        <w:jc w:val="both"/>
        <w:rPr>
          <w:sz w:val="20"/>
        </w:rPr>
      </w:pPr>
      <w:r w:rsidRPr="000745A0">
        <w:rPr>
          <w:sz w:val="20"/>
        </w:rPr>
        <w:t>У полі «Найменування/</w:t>
      </w:r>
      <w:proofErr w:type="gramStart"/>
      <w:r w:rsidRPr="000745A0">
        <w:rPr>
          <w:sz w:val="20"/>
        </w:rPr>
        <w:t>пр</w:t>
      </w:r>
      <w:proofErr w:type="gramEnd"/>
      <w:r w:rsidRPr="000745A0">
        <w:rPr>
          <w:sz w:val="20"/>
        </w:rPr>
        <w:t xml:space="preserve">ізвище, ім’я, по батькові платника податків» зазначається повністю точна назва платника податків. </w:t>
      </w:r>
    </w:p>
    <w:p w:rsidR="00DF7EBD" w:rsidRPr="000745A0" w:rsidRDefault="00DF7EBD" w:rsidP="00241511">
      <w:pPr>
        <w:pStyle w:val="a4"/>
        <w:spacing w:before="0" w:beforeAutospacing="0" w:after="0" w:afterAutospacing="0"/>
        <w:jc w:val="both"/>
        <w:rPr>
          <w:sz w:val="20"/>
        </w:rPr>
      </w:pPr>
      <w:r w:rsidRPr="000745A0">
        <w:rPr>
          <w:sz w:val="20"/>
        </w:rPr>
        <w:t xml:space="preserve">Оновлення інформації на вебпорталі ДПС щодо стану розрахунків платника податків з бюджетом (про наявність заборгованості) відбувається щоденно, крім вихідних та святкових днів, після проведення розрахунків зведених показників </w:t>
      </w:r>
      <w:proofErr w:type="gramStart"/>
      <w:r w:rsidRPr="000745A0">
        <w:rPr>
          <w:sz w:val="20"/>
        </w:rPr>
        <w:t>в</w:t>
      </w:r>
      <w:proofErr w:type="gramEnd"/>
      <w:r w:rsidRPr="000745A0">
        <w:rPr>
          <w:sz w:val="20"/>
        </w:rPr>
        <w:t xml:space="preserve"> центральній базі даних за результатами попереднього банківського дня. </w:t>
      </w:r>
    </w:p>
    <w:p w:rsidR="00DF7EBD" w:rsidRPr="000745A0" w:rsidRDefault="00DF7EBD" w:rsidP="00241511">
      <w:pPr>
        <w:pStyle w:val="a4"/>
        <w:spacing w:before="0" w:beforeAutospacing="0" w:after="0" w:afterAutospacing="0"/>
        <w:jc w:val="both"/>
        <w:rPr>
          <w:sz w:val="20"/>
        </w:rPr>
      </w:pPr>
      <w:r w:rsidRPr="000745A0">
        <w:rPr>
          <w:sz w:val="20"/>
        </w:rPr>
        <w:t xml:space="preserve">Слід зазначити, що меню «Стан розрахунків з бюджетом» приватної частини (особистого кабінету) Електронного кабінету надає платнику податків з використанням кваліфікованого електронного </w:t>
      </w:r>
      <w:proofErr w:type="gramStart"/>
      <w:r w:rsidRPr="000745A0">
        <w:rPr>
          <w:sz w:val="20"/>
        </w:rPr>
        <w:t>п</w:t>
      </w:r>
      <w:proofErr w:type="gramEnd"/>
      <w:r w:rsidRPr="000745A0">
        <w:rPr>
          <w:sz w:val="20"/>
        </w:rPr>
        <w:t xml:space="preserve">ідпису, отриманого у будь-якого Кваліфікованого надавача електронних довірчих послуг, доступ до своїх особових рахунків із сплати податків, зборів та інших платежів. При зверненні до зазначеного меню відображається зведена інформація станом на момент звернення, що </w:t>
      </w:r>
      <w:proofErr w:type="gramStart"/>
      <w:r w:rsidRPr="000745A0">
        <w:rPr>
          <w:sz w:val="20"/>
        </w:rPr>
        <w:t>містить</w:t>
      </w:r>
      <w:proofErr w:type="gramEnd"/>
      <w:r w:rsidRPr="000745A0">
        <w:rPr>
          <w:sz w:val="20"/>
        </w:rPr>
        <w:t xml:space="preserve"> інформацію по кожному виду платежу, зокрема: </w:t>
      </w:r>
    </w:p>
    <w:p w:rsidR="00DF7EBD" w:rsidRPr="000745A0" w:rsidRDefault="00DF7EBD" w:rsidP="00241511">
      <w:pPr>
        <w:pStyle w:val="a4"/>
        <w:spacing w:before="0" w:beforeAutospacing="0" w:after="0" w:afterAutospacing="0"/>
        <w:jc w:val="both"/>
        <w:rPr>
          <w:sz w:val="20"/>
        </w:rPr>
      </w:pPr>
      <w:r w:rsidRPr="000745A0">
        <w:rPr>
          <w:sz w:val="20"/>
        </w:rPr>
        <w:t xml:space="preserve">-  орган ДПС; </w:t>
      </w:r>
    </w:p>
    <w:p w:rsidR="00DF7EBD" w:rsidRPr="000745A0" w:rsidRDefault="00DF7EBD" w:rsidP="00241511">
      <w:pPr>
        <w:pStyle w:val="a4"/>
        <w:spacing w:before="0" w:beforeAutospacing="0" w:after="0" w:afterAutospacing="0"/>
        <w:jc w:val="both"/>
        <w:rPr>
          <w:sz w:val="20"/>
        </w:rPr>
      </w:pPr>
      <w:r w:rsidRPr="000745A0">
        <w:rPr>
          <w:sz w:val="20"/>
        </w:rPr>
        <w:t xml:space="preserve">-  назва податку (платежу); </w:t>
      </w:r>
    </w:p>
    <w:p w:rsidR="00DF7EBD" w:rsidRPr="000745A0" w:rsidRDefault="00DF7EBD" w:rsidP="00241511">
      <w:pPr>
        <w:pStyle w:val="a4"/>
        <w:spacing w:before="0" w:beforeAutospacing="0" w:after="0" w:afterAutospacing="0"/>
        <w:jc w:val="both"/>
        <w:rPr>
          <w:sz w:val="20"/>
        </w:rPr>
      </w:pPr>
      <w:r w:rsidRPr="000745A0">
        <w:rPr>
          <w:sz w:val="20"/>
        </w:rPr>
        <w:t xml:space="preserve">- </w:t>
      </w:r>
      <w:proofErr w:type="gramStart"/>
      <w:r w:rsidRPr="000745A0">
        <w:rPr>
          <w:sz w:val="20"/>
        </w:rPr>
        <w:t>платіж</w:t>
      </w:r>
      <w:proofErr w:type="gramEnd"/>
      <w:r w:rsidRPr="000745A0">
        <w:rPr>
          <w:sz w:val="20"/>
        </w:rPr>
        <w:t xml:space="preserve"> (код); </w:t>
      </w:r>
    </w:p>
    <w:p w:rsidR="00DF7EBD" w:rsidRPr="000745A0" w:rsidRDefault="00DF7EBD" w:rsidP="00241511">
      <w:pPr>
        <w:pStyle w:val="a4"/>
        <w:spacing w:before="0" w:beforeAutospacing="0" w:after="0" w:afterAutospacing="0"/>
        <w:jc w:val="both"/>
        <w:rPr>
          <w:sz w:val="20"/>
        </w:rPr>
      </w:pPr>
      <w:r w:rsidRPr="000745A0">
        <w:rPr>
          <w:sz w:val="20"/>
        </w:rPr>
        <w:t xml:space="preserve">- бюджетний рахунок та по кожному виду податку (платежу) на поточну дату; </w:t>
      </w:r>
    </w:p>
    <w:p w:rsidR="00DF7EBD" w:rsidRPr="000745A0" w:rsidRDefault="00DF7EBD" w:rsidP="00241511">
      <w:pPr>
        <w:pStyle w:val="a4"/>
        <w:spacing w:before="0" w:beforeAutospacing="0" w:after="0" w:afterAutospacing="0"/>
        <w:jc w:val="both"/>
        <w:rPr>
          <w:sz w:val="20"/>
        </w:rPr>
      </w:pPr>
      <w:r w:rsidRPr="000745A0">
        <w:rPr>
          <w:sz w:val="20"/>
        </w:rPr>
        <w:t xml:space="preserve">- нараховано/зменшено; </w:t>
      </w:r>
    </w:p>
    <w:p w:rsidR="00DF7EBD" w:rsidRPr="000745A0" w:rsidRDefault="00DF7EBD" w:rsidP="00241511">
      <w:pPr>
        <w:pStyle w:val="a4"/>
        <w:spacing w:before="0" w:beforeAutospacing="0" w:after="0" w:afterAutospacing="0"/>
        <w:jc w:val="both"/>
        <w:rPr>
          <w:sz w:val="20"/>
        </w:rPr>
      </w:pPr>
      <w:r w:rsidRPr="000745A0">
        <w:rPr>
          <w:sz w:val="20"/>
        </w:rPr>
        <w:t xml:space="preserve">- сплачено </w:t>
      </w:r>
      <w:proofErr w:type="gramStart"/>
      <w:r w:rsidRPr="000745A0">
        <w:rPr>
          <w:sz w:val="20"/>
        </w:rPr>
        <w:t>до</w:t>
      </w:r>
      <w:proofErr w:type="gramEnd"/>
      <w:r w:rsidRPr="000745A0">
        <w:rPr>
          <w:sz w:val="20"/>
        </w:rPr>
        <w:t xml:space="preserve"> бюджету; </w:t>
      </w:r>
    </w:p>
    <w:p w:rsidR="00DF7EBD" w:rsidRPr="000745A0" w:rsidRDefault="00DF7EBD" w:rsidP="00241511">
      <w:pPr>
        <w:pStyle w:val="a4"/>
        <w:spacing w:before="0" w:beforeAutospacing="0" w:after="0" w:afterAutospacing="0"/>
        <w:jc w:val="both"/>
        <w:rPr>
          <w:sz w:val="20"/>
        </w:rPr>
      </w:pPr>
      <w:r w:rsidRPr="000745A0">
        <w:rPr>
          <w:sz w:val="20"/>
        </w:rPr>
        <w:t xml:space="preserve">- повернуто з бюджету; </w:t>
      </w:r>
    </w:p>
    <w:p w:rsidR="00DF7EBD" w:rsidRPr="000745A0" w:rsidRDefault="00DF7EBD" w:rsidP="00241511">
      <w:pPr>
        <w:pStyle w:val="a4"/>
        <w:spacing w:before="0" w:beforeAutospacing="0" w:after="0" w:afterAutospacing="0"/>
        <w:jc w:val="both"/>
        <w:rPr>
          <w:sz w:val="20"/>
        </w:rPr>
      </w:pPr>
      <w:r w:rsidRPr="000745A0">
        <w:rPr>
          <w:sz w:val="20"/>
        </w:rPr>
        <w:t xml:space="preserve">- пеня; </w:t>
      </w:r>
    </w:p>
    <w:p w:rsidR="00DF7EBD" w:rsidRPr="000745A0" w:rsidRDefault="00DF7EBD" w:rsidP="00241511">
      <w:pPr>
        <w:pStyle w:val="a4"/>
        <w:spacing w:before="0" w:beforeAutospacing="0" w:after="0" w:afterAutospacing="0"/>
        <w:jc w:val="both"/>
        <w:rPr>
          <w:sz w:val="20"/>
        </w:rPr>
      </w:pPr>
      <w:r w:rsidRPr="000745A0">
        <w:rPr>
          <w:sz w:val="20"/>
        </w:rPr>
        <w:t xml:space="preserve">- недоїмка; </w:t>
      </w:r>
    </w:p>
    <w:p w:rsidR="00DF7EBD" w:rsidRPr="000745A0" w:rsidRDefault="00DF7EBD" w:rsidP="00241511">
      <w:pPr>
        <w:pStyle w:val="a4"/>
        <w:spacing w:before="0" w:beforeAutospacing="0" w:after="0" w:afterAutospacing="0"/>
        <w:jc w:val="both"/>
        <w:rPr>
          <w:sz w:val="20"/>
        </w:rPr>
      </w:pPr>
      <w:r w:rsidRPr="000745A0">
        <w:rPr>
          <w:sz w:val="20"/>
        </w:rPr>
        <w:t xml:space="preserve">- переплата; </w:t>
      </w:r>
    </w:p>
    <w:p w:rsidR="00DF7EBD" w:rsidRPr="000745A0" w:rsidRDefault="00DF7EBD" w:rsidP="00241511">
      <w:pPr>
        <w:pStyle w:val="a4"/>
        <w:spacing w:before="0" w:beforeAutospacing="0" w:after="0" w:afterAutospacing="0"/>
        <w:jc w:val="both"/>
        <w:rPr>
          <w:sz w:val="20"/>
        </w:rPr>
      </w:pPr>
      <w:r w:rsidRPr="000745A0">
        <w:rPr>
          <w:sz w:val="20"/>
        </w:rPr>
        <w:t xml:space="preserve">- залишок несплаченої пені. </w:t>
      </w:r>
    </w:p>
    <w:p w:rsidR="00DF7EBD" w:rsidRPr="000745A0" w:rsidRDefault="00DF7EBD" w:rsidP="00241511">
      <w:pPr>
        <w:pStyle w:val="a4"/>
        <w:spacing w:before="0" w:beforeAutospacing="0" w:after="0" w:afterAutospacing="0"/>
        <w:jc w:val="both"/>
        <w:rPr>
          <w:sz w:val="20"/>
        </w:rPr>
      </w:pPr>
      <w:r w:rsidRPr="000745A0">
        <w:rPr>
          <w:sz w:val="20"/>
        </w:rPr>
        <w:t xml:space="preserve">Обравши один з податків (платежів) платник подвійним натисненням кнопки миші отримує доступ до деталізованої інформації з інтегрованої картки платника по вибраному податку (платежу) в розрізі проведених операцій. </w:t>
      </w:r>
    </w:p>
    <w:p w:rsidR="00DF7EBD" w:rsidRPr="000745A0" w:rsidRDefault="00DF7EBD" w:rsidP="00241511">
      <w:pPr>
        <w:pStyle w:val="a4"/>
        <w:spacing w:before="0" w:beforeAutospacing="0" w:after="0" w:afterAutospacing="0"/>
        <w:jc w:val="both"/>
        <w:rPr>
          <w:sz w:val="20"/>
        </w:rPr>
      </w:pPr>
      <w:r w:rsidRPr="000745A0">
        <w:rPr>
          <w:sz w:val="20"/>
        </w:rPr>
        <w:t>Також платник податків має право надіслати запит про отримання витягу щодо стану розрахунків з бюджетами та цільовими фондами за даними органі</w:t>
      </w:r>
      <w:proofErr w:type="gramStart"/>
      <w:r w:rsidRPr="000745A0">
        <w:rPr>
          <w:sz w:val="20"/>
        </w:rPr>
        <w:t>в</w:t>
      </w:r>
      <w:proofErr w:type="gramEnd"/>
      <w:r w:rsidRPr="000745A0">
        <w:rPr>
          <w:sz w:val="20"/>
        </w:rPr>
        <w:t xml:space="preserve"> ДПС за формою «F/J1300204» через меню «Заяви, запити для отримання інформації» приватної частини Електронного кабінету. </w:t>
      </w:r>
    </w:p>
    <w:p w:rsidR="00DF7EBD" w:rsidRPr="000745A0" w:rsidRDefault="00DF7EBD" w:rsidP="00241511">
      <w:pPr>
        <w:pStyle w:val="a4"/>
        <w:spacing w:before="0" w:beforeAutospacing="0" w:after="0" w:afterAutospacing="0"/>
        <w:jc w:val="both"/>
        <w:rPr>
          <w:sz w:val="20"/>
        </w:rPr>
      </w:pPr>
      <w:r w:rsidRPr="000745A0">
        <w:rPr>
          <w:rStyle w:val="a6"/>
          <w:i/>
          <w:iCs/>
          <w:sz w:val="20"/>
        </w:rPr>
        <w:t>Ми в інтернет-просторі, приєднуйтесь!</w:t>
      </w:r>
      <w:r w:rsidRPr="000745A0">
        <w:rPr>
          <w:sz w:val="20"/>
        </w:rPr>
        <w:t xml:space="preserve"> </w:t>
      </w:r>
    </w:p>
    <w:p w:rsidR="00DF7EBD" w:rsidRPr="000745A0" w:rsidRDefault="00EB519E" w:rsidP="00241511">
      <w:pPr>
        <w:pStyle w:val="a4"/>
        <w:spacing w:before="0" w:beforeAutospacing="0" w:after="0" w:afterAutospacing="0"/>
        <w:jc w:val="both"/>
        <w:rPr>
          <w:sz w:val="20"/>
        </w:rPr>
      </w:pPr>
      <w:hyperlink r:id="rId23" w:history="1">
        <w:r w:rsidR="00DF7EBD" w:rsidRPr="000745A0">
          <w:rPr>
            <w:rStyle w:val="a3"/>
            <w:sz w:val="20"/>
          </w:rPr>
          <w:t>https://dp.tax.gov.ua/</w:t>
        </w:r>
      </w:hyperlink>
      <w:r w:rsidR="00DF7EBD" w:rsidRPr="000745A0">
        <w:rPr>
          <w:sz w:val="20"/>
        </w:rPr>
        <w:t xml:space="preserve">; </w:t>
      </w:r>
    </w:p>
    <w:p w:rsidR="00DF7EBD" w:rsidRPr="000745A0" w:rsidRDefault="00EB519E" w:rsidP="00241511">
      <w:pPr>
        <w:pStyle w:val="a4"/>
        <w:spacing w:before="0" w:beforeAutospacing="0" w:after="0" w:afterAutospacing="0"/>
        <w:jc w:val="both"/>
        <w:rPr>
          <w:sz w:val="20"/>
        </w:rPr>
      </w:pPr>
      <w:hyperlink r:id="rId24" w:history="1">
        <w:r w:rsidR="00DF7EBD" w:rsidRPr="000745A0">
          <w:rPr>
            <w:rStyle w:val="a3"/>
            <w:sz w:val="20"/>
          </w:rPr>
          <w:t>https://www.facebook.com/tax.dnipropetrovsk/</w:t>
        </w:r>
      </w:hyperlink>
      <w:r w:rsidR="00DF7EBD" w:rsidRPr="000745A0">
        <w:rPr>
          <w:sz w:val="20"/>
        </w:rPr>
        <w:t xml:space="preserve">; </w:t>
      </w:r>
    </w:p>
    <w:p w:rsidR="00DF7EBD" w:rsidRPr="000745A0" w:rsidRDefault="00EB519E" w:rsidP="00241511">
      <w:pPr>
        <w:pStyle w:val="a4"/>
        <w:spacing w:before="0" w:beforeAutospacing="0" w:after="0" w:afterAutospacing="0"/>
        <w:jc w:val="both"/>
        <w:rPr>
          <w:sz w:val="20"/>
        </w:rPr>
      </w:pPr>
      <w:hyperlink r:id="rId25" w:history="1">
        <w:r w:rsidR="00DF7EBD" w:rsidRPr="000745A0">
          <w:rPr>
            <w:rStyle w:val="a3"/>
            <w:sz w:val="20"/>
          </w:rPr>
          <w:t>https://www.youtube.com/channel/UCIxijADr1NbFo5dhZ3mQwVA</w:t>
        </w:r>
      </w:hyperlink>
      <w:r w:rsidR="00DF7EBD" w:rsidRPr="000745A0">
        <w:rPr>
          <w:sz w:val="20"/>
        </w:rPr>
        <w:t xml:space="preserve"> </w:t>
      </w:r>
    </w:p>
    <w:p w:rsidR="00DF7EBD" w:rsidRDefault="00DF7EBD">
      <w:pPr>
        <w:rPr>
          <w:lang w:val="uk-UA"/>
        </w:rPr>
      </w:pPr>
    </w:p>
    <w:p w:rsidR="00DF7EBD" w:rsidRPr="00705B9D" w:rsidRDefault="00DF7EBD" w:rsidP="00241511">
      <w:pPr>
        <w:pStyle w:val="1"/>
        <w:spacing w:before="0" w:beforeAutospacing="0" w:after="0" w:afterAutospacing="0"/>
        <w:rPr>
          <w:sz w:val="20"/>
          <w:szCs w:val="20"/>
        </w:rPr>
      </w:pPr>
      <w:r w:rsidRPr="00705B9D">
        <w:rPr>
          <w:sz w:val="20"/>
          <w:szCs w:val="20"/>
        </w:rPr>
        <w:t xml:space="preserve">Щодо відображення </w:t>
      </w:r>
      <w:proofErr w:type="gramStart"/>
      <w:r w:rsidRPr="00705B9D">
        <w:rPr>
          <w:sz w:val="20"/>
          <w:szCs w:val="20"/>
        </w:rPr>
        <w:t>в</w:t>
      </w:r>
      <w:proofErr w:type="gramEnd"/>
      <w:r w:rsidRPr="00705B9D">
        <w:rPr>
          <w:sz w:val="20"/>
          <w:szCs w:val="20"/>
        </w:rPr>
        <w:t xml:space="preserve"> одноразовій (спеціальній) добровільній декларації вартості земельної ділянки </w:t>
      </w:r>
    </w:p>
    <w:p w:rsidR="00DF7EBD" w:rsidRPr="00705B9D" w:rsidRDefault="00DF7EBD" w:rsidP="00241511">
      <w:pPr>
        <w:pStyle w:val="a4"/>
        <w:spacing w:before="0" w:beforeAutospacing="0" w:after="0" w:afterAutospacing="0"/>
        <w:jc w:val="both"/>
        <w:rPr>
          <w:sz w:val="20"/>
        </w:rPr>
      </w:pPr>
      <w:r w:rsidRPr="00705B9D">
        <w:rPr>
          <w:sz w:val="20"/>
        </w:rPr>
        <w:t>Головне управління ДПС у Дніпропетровській області нагаду</w:t>
      </w:r>
      <w:proofErr w:type="gramStart"/>
      <w:r w:rsidRPr="00705B9D">
        <w:rPr>
          <w:sz w:val="20"/>
        </w:rPr>
        <w:t>є,</w:t>
      </w:r>
      <w:proofErr w:type="gramEnd"/>
      <w:r w:rsidRPr="00705B9D">
        <w:rPr>
          <w:sz w:val="20"/>
        </w:rPr>
        <w:t xml:space="preserve"> що згідно з п. п. «б» п. 4 підрозділу 9 прим. 4 розділу XX Податкового кодексу України (далі – ПКУ) об’єктами одноразового (спеціального) добровільного декларування (далі – об’єкти декларування) можуть бути визначені підпунктами 14.1.280 і 14.1.281 п. 14.1 ст. 14 ПКУ активи фізичної особи, що належать декларанту на праві власності (в тому числі на праві спільної часткової або на праві спільної сумісної власності) і знаходяться (зареєстровані, перебувають в обігу, є на </w:t>
      </w:r>
      <w:proofErr w:type="gramStart"/>
      <w:r w:rsidRPr="00705B9D">
        <w:rPr>
          <w:sz w:val="20"/>
        </w:rPr>
        <w:t>обл</w:t>
      </w:r>
      <w:proofErr w:type="gramEnd"/>
      <w:r w:rsidRPr="00705B9D">
        <w:rPr>
          <w:sz w:val="20"/>
        </w:rPr>
        <w:t xml:space="preserve">іку тощо) на території України та/або за її межами станом на дату подання одноразової (спеціальної) добровільної декларації, у тому числі, але не виключно нерухоме майно (земельні ділянки, об’єкти житлової і нежитлової нерухомості). </w:t>
      </w:r>
    </w:p>
    <w:p w:rsidR="00DF7EBD" w:rsidRPr="00705B9D" w:rsidRDefault="00DF7EBD" w:rsidP="00241511">
      <w:pPr>
        <w:pStyle w:val="a4"/>
        <w:spacing w:before="0" w:beforeAutospacing="0" w:after="0" w:afterAutospacing="0"/>
        <w:jc w:val="both"/>
        <w:rPr>
          <w:sz w:val="20"/>
        </w:rPr>
      </w:pPr>
      <w:r w:rsidRPr="00705B9D">
        <w:rPr>
          <w:sz w:val="20"/>
        </w:rPr>
        <w:t xml:space="preserve">Пункт 7 </w:t>
      </w:r>
      <w:proofErr w:type="gramStart"/>
      <w:r w:rsidRPr="00705B9D">
        <w:rPr>
          <w:sz w:val="20"/>
        </w:rPr>
        <w:t>п</w:t>
      </w:r>
      <w:proofErr w:type="gramEnd"/>
      <w:r w:rsidRPr="00705B9D">
        <w:rPr>
          <w:sz w:val="20"/>
        </w:rPr>
        <w:t xml:space="preserve">ідрозділу 9 прим. 4 розділу XX ПКУ визначає базу для нарахування збору з одноразового (спеціального) добровільного декларування виходячи із конкретних об’єктів декларування. </w:t>
      </w:r>
    </w:p>
    <w:p w:rsidR="00DF7EBD" w:rsidRPr="00705B9D" w:rsidRDefault="00DF7EBD" w:rsidP="00241511">
      <w:pPr>
        <w:pStyle w:val="a4"/>
        <w:spacing w:before="0" w:beforeAutospacing="0" w:after="0" w:afterAutospacing="0"/>
        <w:jc w:val="both"/>
        <w:rPr>
          <w:sz w:val="20"/>
        </w:rPr>
      </w:pPr>
      <w:r w:rsidRPr="00705B9D">
        <w:rPr>
          <w:sz w:val="20"/>
        </w:rPr>
        <w:t xml:space="preserve">Згідно з п. 7.2 </w:t>
      </w:r>
      <w:proofErr w:type="gramStart"/>
      <w:r w:rsidRPr="00705B9D">
        <w:rPr>
          <w:sz w:val="20"/>
        </w:rPr>
        <w:t>п</w:t>
      </w:r>
      <w:proofErr w:type="gramEnd"/>
      <w:r w:rsidRPr="00705B9D">
        <w:rPr>
          <w:sz w:val="20"/>
        </w:rPr>
        <w:t xml:space="preserve">ідрозділу 9 прим. 4 розділу XX «Перехідні положення» ПКУ для об’єктів декларування, визначених, зокрема п. п. «б» п. 4 підрозділу 9 прим. 4 розділу XX ПКУ, база для нарахування збору з одноразового (спеціального) добровільного декларування визначається, зокрема, але не виключно, як: </w:t>
      </w:r>
    </w:p>
    <w:p w:rsidR="00DF7EBD" w:rsidRPr="00705B9D" w:rsidRDefault="00DF7EBD" w:rsidP="00241511">
      <w:pPr>
        <w:pStyle w:val="a4"/>
        <w:spacing w:before="0" w:beforeAutospacing="0" w:after="0" w:afterAutospacing="0"/>
        <w:jc w:val="both"/>
        <w:rPr>
          <w:sz w:val="20"/>
        </w:rPr>
      </w:pPr>
      <w:r w:rsidRPr="00705B9D">
        <w:rPr>
          <w:sz w:val="20"/>
        </w:rPr>
        <w:t xml:space="preserve">- витрати декларанта на придбання (набуття) об’єкта декларування; </w:t>
      </w:r>
    </w:p>
    <w:p w:rsidR="00DF7EBD" w:rsidRPr="00705B9D" w:rsidRDefault="00DF7EBD" w:rsidP="00241511">
      <w:pPr>
        <w:pStyle w:val="a4"/>
        <w:spacing w:before="0" w:beforeAutospacing="0" w:after="0" w:afterAutospacing="0"/>
        <w:jc w:val="both"/>
        <w:rPr>
          <w:sz w:val="20"/>
        </w:rPr>
      </w:pPr>
      <w:r w:rsidRPr="00705B9D">
        <w:rPr>
          <w:sz w:val="20"/>
        </w:rPr>
        <w:t xml:space="preserve">- вартість, що визначається на </w:t>
      </w:r>
      <w:proofErr w:type="gramStart"/>
      <w:r w:rsidRPr="00705B9D">
        <w:rPr>
          <w:sz w:val="20"/>
        </w:rPr>
        <w:t>п</w:t>
      </w:r>
      <w:proofErr w:type="gramEnd"/>
      <w:r w:rsidRPr="00705B9D">
        <w:rPr>
          <w:sz w:val="20"/>
        </w:rPr>
        <w:t xml:space="preserve">ідставі оцінки майна та майнових прав, фінансових інструментів, інших активів. Оцінка щодо об’єкта декларування проводиться відповідно до законодавства країни, де знаходиться такий актив. Вартість активів, визначена в іноземній валюті, відображається </w:t>
      </w:r>
      <w:proofErr w:type="gramStart"/>
      <w:r w:rsidRPr="00705B9D">
        <w:rPr>
          <w:sz w:val="20"/>
        </w:rPr>
        <w:t>в</w:t>
      </w:r>
      <w:proofErr w:type="gramEnd"/>
      <w:r w:rsidRPr="00705B9D">
        <w:rPr>
          <w:sz w:val="20"/>
        </w:rPr>
        <w:t xml:space="preserve"> одноразовій (спеціальній) добровільній декларації у гривні за офіційним курсом національної валюти, встановленим Національним банком України станом на дату подання одноразової (спеціальної) добровільної декларації. </w:t>
      </w:r>
    </w:p>
    <w:p w:rsidR="00DF7EBD" w:rsidRPr="00705B9D" w:rsidRDefault="00DF7EBD" w:rsidP="00241511">
      <w:pPr>
        <w:pStyle w:val="a4"/>
        <w:spacing w:before="0" w:beforeAutospacing="0" w:after="0" w:afterAutospacing="0"/>
        <w:jc w:val="both"/>
        <w:rPr>
          <w:sz w:val="20"/>
        </w:rPr>
      </w:pPr>
      <w:r w:rsidRPr="00705B9D">
        <w:rPr>
          <w:sz w:val="20"/>
        </w:rPr>
        <w:t xml:space="preserve">Декларант може додати до одноразової (спеціальної) добровільної декларації відповідні документи або належним чином засвідчені їх копії, що </w:t>
      </w:r>
      <w:proofErr w:type="gramStart"/>
      <w:r w:rsidRPr="00705B9D">
        <w:rPr>
          <w:sz w:val="20"/>
        </w:rPr>
        <w:t>п</w:t>
      </w:r>
      <w:proofErr w:type="gramEnd"/>
      <w:r w:rsidRPr="00705B9D">
        <w:rPr>
          <w:sz w:val="20"/>
        </w:rPr>
        <w:t xml:space="preserve">ідтверджують вартість об’єктів декларування, які знаходяться (зареєстровані) на території України. </w:t>
      </w:r>
    </w:p>
    <w:p w:rsidR="00DF7EBD" w:rsidRPr="00705B9D" w:rsidRDefault="00DF7EBD" w:rsidP="00241511">
      <w:pPr>
        <w:pStyle w:val="a4"/>
        <w:spacing w:before="0" w:beforeAutospacing="0" w:after="0" w:afterAutospacing="0"/>
        <w:jc w:val="both"/>
        <w:rPr>
          <w:sz w:val="20"/>
        </w:rPr>
      </w:pPr>
      <w:r w:rsidRPr="00705B9D">
        <w:rPr>
          <w:sz w:val="20"/>
        </w:rPr>
        <w:t xml:space="preserve">Декларант зобов’язаний документально </w:t>
      </w:r>
      <w:proofErr w:type="gramStart"/>
      <w:r w:rsidRPr="00705B9D">
        <w:rPr>
          <w:sz w:val="20"/>
        </w:rPr>
        <w:t>п</w:t>
      </w:r>
      <w:proofErr w:type="gramEnd"/>
      <w:r w:rsidRPr="00705B9D">
        <w:rPr>
          <w:sz w:val="20"/>
        </w:rPr>
        <w:t xml:space="preserve">ідтвердити вартість об’єктів декларування шляхом додання до одноразової (спеціальної) добровільної декларації засвідчених належним чином копій документів, що підтверджують вартість об’єктів декларування, у разі якщо такі об’єкти знаходяться (зареєстровані) за межами України. </w:t>
      </w:r>
    </w:p>
    <w:p w:rsidR="00DF7EBD" w:rsidRPr="00705B9D" w:rsidRDefault="00DF7EBD" w:rsidP="00241511">
      <w:pPr>
        <w:pStyle w:val="a4"/>
        <w:spacing w:before="0" w:beforeAutospacing="0" w:after="0" w:afterAutospacing="0"/>
        <w:jc w:val="both"/>
        <w:rPr>
          <w:sz w:val="20"/>
        </w:rPr>
      </w:pPr>
      <w:r w:rsidRPr="00705B9D">
        <w:rPr>
          <w:sz w:val="20"/>
        </w:rPr>
        <w:t xml:space="preserve">Слід зазначити, що правові засади проведення оцінки земель, професійної оціночної діяльності у сфері оцінки земель в Україні визначено Законом України від 11 грудня 2003 року № 1378-IV «Про оцінку земель» із змінами та доповненнями. </w:t>
      </w:r>
    </w:p>
    <w:p w:rsidR="00DF7EBD" w:rsidRPr="00705B9D" w:rsidRDefault="00DF7EBD" w:rsidP="00241511">
      <w:pPr>
        <w:pStyle w:val="a4"/>
        <w:spacing w:before="0" w:beforeAutospacing="0" w:after="0" w:afterAutospacing="0"/>
        <w:jc w:val="both"/>
        <w:rPr>
          <w:sz w:val="20"/>
        </w:rPr>
      </w:pPr>
      <w:proofErr w:type="gramStart"/>
      <w:r w:rsidRPr="00705B9D">
        <w:rPr>
          <w:sz w:val="20"/>
        </w:rPr>
        <w:t>Враховуючи викладене, фізична особа – декларант, яка має у власність об’єкт нерухомого майна (земельну ділянку), придбаного за рахунок доходів з яких не були сплачені або сплачені не в повному обсязі податки, при поданні одноразової (спеціальної) добровільної декларації зазначає базу для нарахування збору з одноразового (спеціального) добровільного декларування, яка визначається, зокрема, але</w:t>
      </w:r>
      <w:proofErr w:type="gramEnd"/>
      <w:r w:rsidRPr="00705B9D">
        <w:rPr>
          <w:sz w:val="20"/>
        </w:rPr>
        <w:t xml:space="preserve"> не виключно, як: </w:t>
      </w:r>
    </w:p>
    <w:p w:rsidR="00DF7EBD" w:rsidRPr="00705B9D" w:rsidRDefault="00DF7EBD" w:rsidP="00241511">
      <w:pPr>
        <w:pStyle w:val="a4"/>
        <w:spacing w:before="0" w:beforeAutospacing="0" w:after="0" w:afterAutospacing="0"/>
        <w:jc w:val="both"/>
        <w:rPr>
          <w:sz w:val="20"/>
        </w:rPr>
      </w:pPr>
      <w:r w:rsidRPr="00705B9D">
        <w:rPr>
          <w:sz w:val="20"/>
        </w:rPr>
        <w:t xml:space="preserve">- витрати декларанта на придбання (набуття) об’єкта декларування; </w:t>
      </w:r>
    </w:p>
    <w:p w:rsidR="00DF7EBD" w:rsidRPr="00705B9D" w:rsidRDefault="00DF7EBD" w:rsidP="00241511">
      <w:pPr>
        <w:pStyle w:val="a4"/>
        <w:spacing w:before="0" w:beforeAutospacing="0" w:after="0" w:afterAutospacing="0"/>
        <w:jc w:val="both"/>
        <w:rPr>
          <w:sz w:val="20"/>
        </w:rPr>
      </w:pPr>
      <w:r w:rsidRPr="00705B9D">
        <w:rPr>
          <w:sz w:val="20"/>
        </w:rPr>
        <w:t xml:space="preserve">- вартість, що визначається на </w:t>
      </w:r>
      <w:proofErr w:type="gramStart"/>
      <w:r w:rsidRPr="00705B9D">
        <w:rPr>
          <w:sz w:val="20"/>
        </w:rPr>
        <w:t>п</w:t>
      </w:r>
      <w:proofErr w:type="gramEnd"/>
      <w:r w:rsidRPr="00705B9D">
        <w:rPr>
          <w:sz w:val="20"/>
        </w:rPr>
        <w:t xml:space="preserve">ідставі оцінки майна та майнових прав, фінансових інструментів, інших активів. Оцінка щодо об’єкта декларування проводиться відповідно до законодавства країни, де знаходиться такий актив. </w:t>
      </w:r>
    </w:p>
    <w:p w:rsidR="00DF7EBD" w:rsidRPr="00705B9D" w:rsidRDefault="00DF7EBD" w:rsidP="00241511">
      <w:pPr>
        <w:pStyle w:val="a4"/>
        <w:spacing w:before="0" w:beforeAutospacing="0" w:after="0" w:afterAutospacing="0"/>
        <w:jc w:val="both"/>
        <w:rPr>
          <w:sz w:val="20"/>
        </w:rPr>
      </w:pPr>
      <w:r w:rsidRPr="00705B9D">
        <w:rPr>
          <w:sz w:val="20"/>
        </w:rPr>
        <w:t xml:space="preserve">Водночас, декларант самостійно приймає </w:t>
      </w:r>
      <w:proofErr w:type="gramStart"/>
      <w:r w:rsidRPr="00705B9D">
        <w:rPr>
          <w:sz w:val="20"/>
        </w:rPr>
        <w:t>р</w:t>
      </w:r>
      <w:proofErr w:type="gramEnd"/>
      <w:r w:rsidRPr="00705B9D">
        <w:rPr>
          <w:sz w:val="20"/>
        </w:rPr>
        <w:t xml:space="preserve">ішення щодо визначення активів та інформації щодо них, що будуть зазначені ним у одноразовій (спеціальній) добровільній декларації. </w:t>
      </w:r>
    </w:p>
    <w:p w:rsidR="00DF7EBD" w:rsidRPr="00705B9D" w:rsidRDefault="00DF7EBD" w:rsidP="00241511">
      <w:pPr>
        <w:pStyle w:val="a4"/>
        <w:spacing w:before="0" w:beforeAutospacing="0" w:after="0" w:afterAutospacing="0"/>
        <w:jc w:val="both"/>
        <w:rPr>
          <w:sz w:val="20"/>
        </w:rPr>
      </w:pPr>
      <w:r w:rsidRPr="00705B9D">
        <w:rPr>
          <w:rStyle w:val="a6"/>
          <w:i/>
          <w:iCs/>
          <w:sz w:val="20"/>
        </w:rPr>
        <w:t>Ми в інтернет-просторі, приєднуйтесь!</w:t>
      </w:r>
      <w:r w:rsidRPr="00705B9D">
        <w:rPr>
          <w:sz w:val="20"/>
        </w:rPr>
        <w:t xml:space="preserve"> </w:t>
      </w:r>
    </w:p>
    <w:p w:rsidR="00DF7EBD" w:rsidRPr="00705B9D" w:rsidRDefault="00EB519E" w:rsidP="00241511">
      <w:pPr>
        <w:pStyle w:val="a4"/>
        <w:spacing w:before="0" w:beforeAutospacing="0" w:after="0" w:afterAutospacing="0"/>
        <w:jc w:val="both"/>
        <w:rPr>
          <w:sz w:val="20"/>
        </w:rPr>
      </w:pPr>
      <w:hyperlink r:id="rId26" w:history="1">
        <w:r w:rsidR="00DF7EBD" w:rsidRPr="00705B9D">
          <w:rPr>
            <w:rStyle w:val="a3"/>
            <w:sz w:val="20"/>
          </w:rPr>
          <w:t>https://dp.tax.gov.ua/</w:t>
        </w:r>
      </w:hyperlink>
      <w:r w:rsidR="00DF7EBD" w:rsidRPr="00705B9D">
        <w:rPr>
          <w:sz w:val="20"/>
        </w:rPr>
        <w:t xml:space="preserve">; </w:t>
      </w:r>
    </w:p>
    <w:p w:rsidR="00DF7EBD" w:rsidRPr="00705B9D" w:rsidRDefault="00EB519E" w:rsidP="00241511">
      <w:pPr>
        <w:pStyle w:val="a4"/>
        <w:spacing w:before="0" w:beforeAutospacing="0" w:after="0" w:afterAutospacing="0"/>
        <w:jc w:val="both"/>
        <w:rPr>
          <w:sz w:val="20"/>
        </w:rPr>
      </w:pPr>
      <w:hyperlink r:id="rId27" w:history="1">
        <w:r w:rsidR="00DF7EBD" w:rsidRPr="00705B9D">
          <w:rPr>
            <w:rStyle w:val="a3"/>
            <w:sz w:val="20"/>
          </w:rPr>
          <w:t>https://www.facebook.com/tax.dnipropetrovsk/</w:t>
        </w:r>
      </w:hyperlink>
      <w:r w:rsidR="00DF7EBD" w:rsidRPr="00705B9D">
        <w:rPr>
          <w:sz w:val="20"/>
        </w:rPr>
        <w:t xml:space="preserve">; </w:t>
      </w:r>
    </w:p>
    <w:p w:rsidR="00DF7EBD" w:rsidRPr="00705B9D" w:rsidRDefault="00EB519E" w:rsidP="00241511">
      <w:pPr>
        <w:pStyle w:val="a4"/>
        <w:spacing w:before="0" w:beforeAutospacing="0" w:after="0" w:afterAutospacing="0"/>
        <w:jc w:val="both"/>
        <w:rPr>
          <w:sz w:val="20"/>
        </w:rPr>
      </w:pPr>
      <w:hyperlink r:id="rId28" w:history="1">
        <w:r w:rsidR="00DF7EBD" w:rsidRPr="00705B9D">
          <w:rPr>
            <w:rStyle w:val="a3"/>
            <w:sz w:val="20"/>
          </w:rPr>
          <w:t>https://www.youtube.com/channel/UCIxijADr1NbFo5dhZ3mQwVA</w:t>
        </w:r>
      </w:hyperlink>
      <w:r w:rsidR="00DF7EBD" w:rsidRPr="00705B9D">
        <w:rPr>
          <w:sz w:val="20"/>
        </w:rPr>
        <w:t xml:space="preserve"> </w:t>
      </w:r>
    </w:p>
    <w:p w:rsidR="00DF7EBD" w:rsidRPr="00241511" w:rsidRDefault="00DF7EBD"/>
    <w:p w:rsidR="00DF7EBD" w:rsidRPr="00705B9D" w:rsidRDefault="00DF7EBD" w:rsidP="00241511">
      <w:pPr>
        <w:pStyle w:val="1"/>
        <w:spacing w:before="0" w:beforeAutospacing="0" w:after="0" w:afterAutospacing="0"/>
        <w:rPr>
          <w:sz w:val="20"/>
          <w:szCs w:val="20"/>
        </w:rPr>
      </w:pPr>
      <w:r w:rsidRPr="00705B9D">
        <w:rPr>
          <w:sz w:val="20"/>
          <w:szCs w:val="20"/>
        </w:rPr>
        <w:t xml:space="preserve">Чи існує обмеження програмного забезпечення </w:t>
      </w:r>
      <w:proofErr w:type="gramStart"/>
      <w:r w:rsidRPr="00705B9D">
        <w:rPr>
          <w:sz w:val="20"/>
          <w:szCs w:val="20"/>
        </w:rPr>
        <w:t>по</w:t>
      </w:r>
      <w:proofErr w:type="gramEnd"/>
      <w:r w:rsidRPr="00705B9D">
        <w:rPr>
          <w:sz w:val="20"/>
          <w:szCs w:val="20"/>
        </w:rPr>
        <w:t xml:space="preserve"> кількості рядків у Таблиці даних платника ПДВ?</w:t>
      </w:r>
    </w:p>
    <w:p w:rsidR="00DF7EBD" w:rsidRPr="00705B9D" w:rsidRDefault="00DF7EBD" w:rsidP="00241511">
      <w:pPr>
        <w:pStyle w:val="a4"/>
        <w:spacing w:before="0" w:beforeAutospacing="0" w:after="0" w:afterAutospacing="0"/>
        <w:jc w:val="both"/>
        <w:rPr>
          <w:sz w:val="20"/>
        </w:rPr>
      </w:pPr>
      <w:r w:rsidRPr="00705B9D">
        <w:rPr>
          <w:sz w:val="20"/>
        </w:rPr>
        <w:t xml:space="preserve">Головне управління ДПС у Дніпропетровській області звертає увагу платників ПДВ. </w:t>
      </w:r>
    </w:p>
    <w:p w:rsidR="00DF7EBD" w:rsidRPr="00705B9D" w:rsidRDefault="00DF7EBD" w:rsidP="00241511">
      <w:pPr>
        <w:pStyle w:val="a4"/>
        <w:spacing w:before="0" w:beforeAutospacing="0" w:after="0" w:afterAutospacing="0"/>
        <w:jc w:val="both"/>
        <w:rPr>
          <w:sz w:val="20"/>
        </w:rPr>
      </w:pPr>
      <w:r w:rsidRPr="00705B9D">
        <w:rPr>
          <w:sz w:val="20"/>
        </w:rPr>
        <w:t>Подання Таблиці даних платника ПДВ (далі – Таблиця) передбачено Порядком зупинення реєстрації податкової накладної/розрахунку коригування в Єдиному реє</w:t>
      </w:r>
      <w:proofErr w:type="gramStart"/>
      <w:r w:rsidRPr="00705B9D">
        <w:rPr>
          <w:sz w:val="20"/>
        </w:rPr>
        <w:t>стр</w:t>
      </w:r>
      <w:proofErr w:type="gramEnd"/>
      <w:r w:rsidRPr="00705B9D">
        <w:rPr>
          <w:sz w:val="20"/>
        </w:rPr>
        <w:t xml:space="preserve">і податкових накладних, затвердженого постановою Кабінету Міністрів України від 11 грудня 2019 року № 1165 «Про затвердження порядків з питань зупинення реєстрації податкової накладної/розрахунку коригування в Єдиному реєстрі податкових накладних» (далі – Порядок </w:t>
      </w:r>
      <w:proofErr w:type="gramStart"/>
      <w:r w:rsidRPr="00705B9D">
        <w:rPr>
          <w:sz w:val="20"/>
        </w:rPr>
        <w:t xml:space="preserve">зупинення). </w:t>
      </w:r>
      <w:proofErr w:type="gramEnd"/>
    </w:p>
    <w:p w:rsidR="00DF7EBD" w:rsidRPr="00705B9D" w:rsidRDefault="00DF7EBD" w:rsidP="00241511">
      <w:pPr>
        <w:pStyle w:val="a4"/>
        <w:spacing w:before="0" w:beforeAutospacing="0" w:after="0" w:afterAutospacing="0"/>
        <w:jc w:val="both"/>
        <w:rPr>
          <w:sz w:val="20"/>
        </w:rPr>
      </w:pPr>
      <w:r w:rsidRPr="00705B9D">
        <w:rPr>
          <w:sz w:val="20"/>
        </w:rPr>
        <w:t xml:space="preserve">Відповідно до п. 23 Порядку зупинення Таблиця </w:t>
      </w:r>
      <w:proofErr w:type="gramStart"/>
      <w:r w:rsidRPr="00705B9D">
        <w:rPr>
          <w:sz w:val="20"/>
        </w:rPr>
        <w:t>подається</w:t>
      </w:r>
      <w:proofErr w:type="gramEnd"/>
      <w:r w:rsidRPr="00705B9D">
        <w:rPr>
          <w:sz w:val="20"/>
        </w:rPr>
        <w:t xml:space="preserve"> платником податку в електронній формі засобами електронного зв’язку з урахуванням вимог Законів України від 05 жовтня 2017 року № 2155-VIII «Про електронні довірчі послуги», від 22 травня 2003 року № 851-IV «Про електронні документи та електронний документообіг» та Порядку обміну електронними документами з контролюючими органами, затвердженого наказом Міністерства фінансів України від 06.06.2017 № 557 (в редакції наказу Міністерства фінансів України від 01.06.2020 № 261). </w:t>
      </w:r>
    </w:p>
    <w:p w:rsidR="00DF7EBD" w:rsidRPr="00705B9D" w:rsidRDefault="00DF7EBD" w:rsidP="00241511">
      <w:pPr>
        <w:pStyle w:val="a4"/>
        <w:spacing w:before="0" w:beforeAutospacing="0" w:after="0" w:afterAutospacing="0"/>
        <w:jc w:val="both"/>
        <w:rPr>
          <w:sz w:val="20"/>
        </w:rPr>
      </w:pPr>
      <w:r w:rsidRPr="00705B9D">
        <w:rPr>
          <w:sz w:val="20"/>
        </w:rPr>
        <w:t>В електронній формі J/F13123 «Таблиця даних платника ПДВ» (далі – Таблиця) передбачено обмеження у 99 рядків, але обмежень щодо кількості Таблиць, які платник може подати до ДПС в одному періоді не ма</w:t>
      </w:r>
      <w:proofErr w:type="gramStart"/>
      <w:r w:rsidRPr="00705B9D">
        <w:rPr>
          <w:sz w:val="20"/>
        </w:rPr>
        <w:t>є.</w:t>
      </w:r>
      <w:proofErr w:type="gramEnd"/>
      <w:r w:rsidRPr="00705B9D">
        <w:rPr>
          <w:sz w:val="20"/>
        </w:rPr>
        <w:t xml:space="preserve"> </w:t>
      </w:r>
    </w:p>
    <w:p w:rsidR="00DF7EBD" w:rsidRPr="00705B9D" w:rsidRDefault="00DF7EBD" w:rsidP="00241511">
      <w:pPr>
        <w:pStyle w:val="a4"/>
        <w:spacing w:before="0" w:beforeAutospacing="0" w:after="0" w:afterAutospacing="0"/>
        <w:jc w:val="both"/>
        <w:rPr>
          <w:sz w:val="20"/>
        </w:rPr>
      </w:pPr>
      <w:r w:rsidRPr="00705B9D">
        <w:rPr>
          <w:rStyle w:val="a6"/>
          <w:i/>
          <w:iCs/>
          <w:sz w:val="20"/>
        </w:rPr>
        <w:t>Ми в інтернет-просторі, приєднуйтесь!</w:t>
      </w:r>
      <w:r w:rsidRPr="00705B9D">
        <w:rPr>
          <w:sz w:val="20"/>
        </w:rPr>
        <w:t xml:space="preserve"> </w:t>
      </w:r>
    </w:p>
    <w:p w:rsidR="00DF7EBD" w:rsidRPr="00705B9D" w:rsidRDefault="00EB519E" w:rsidP="00241511">
      <w:pPr>
        <w:pStyle w:val="a4"/>
        <w:spacing w:before="0" w:beforeAutospacing="0" w:after="0" w:afterAutospacing="0"/>
        <w:jc w:val="both"/>
        <w:rPr>
          <w:sz w:val="20"/>
        </w:rPr>
      </w:pPr>
      <w:hyperlink r:id="rId29" w:history="1">
        <w:r w:rsidR="00DF7EBD" w:rsidRPr="00705B9D">
          <w:rPr>
            <w:rStyle w:val="a3"/>
            <w:sz w:val="20"/>
          </w:rPr>
          <w:t>https://dp.tax.gov.ua/</w:t>
        </w:r>
      </w:hyperlink>
      <w:r w:rsidR="00DF7EBD" w:rsidRPr="00705B9D">
        <w:rPr>
          <w:sz w:val="20"/>
        </w:rPr>
        <w:t xml:space="preserve">; </w:t>
      </w:r>
    </w:p>
    <w:p w:rsidR="00DF7EBD" w:rsidRPr="00705B9D" w:rsidRDefault="00EB519E" w:rsidP="00241511">
      <w:pPr>
        <w:pStyle w:val="a4"/>
        <w:spacing w:before="0" w:beforeAutospacing="0" w:after="0" w:afterAutospacing="0"/>
        <w:jc w:val="both"/>
        <w:rPr>
          <w:sz w:val="20"/>
        </w:rPr>
      </w:pPr>
      <w:hyperlink r:id="rId30" w:history="1">
        <w:r w:rsidR="00DF7EBD" w:rsidRPr="00705B9D">
          <w:rPr>
            <w:rStyle w:val="a3"/>
            <w:sz w:val="20"/>
          </w:rPr>
          <w:t>https://www.facebook.com/tax.dnipropetrovsk/</w:t>
        </w:r>
      </w:hyperlink>
      <w:r w:rsidR="00DF7EBD" w:rsidRPr="00705B9D">
        <w:rPr>
          <w:sz w:val="20"/>
        </w:rPr>
        <w:t xml:space="preserve">; </w:t>
      </w:r>
    </w:p>
    <w:p w:rsidR="00DF7EBD" w:rsidRPr="00705B9D" w:rsidRDefault="00EB519E" w:rsidP="00241511">
      <w:pPr>
        <w:pStyle w:val="a4"/>
        <w:spacing w:before="0" w:beforeAutospacing="0" w:after="0" w:afterAutospacing="0"/>
        <w:jc w:val="both"/>
        <w:rPr>
          <w:sz w:val="20"/>
        </w:rPr>
      </w:pPr>
      <w:hyperlink r:id="rId31" w:history="1">
        <w:r w:rsidR="00DF7EBD" w:rsidRPr="00705B9D">
          <w:rPr>
            <w:rStyle w:val="a3"/>
            <w:sz w:val="20"/>
          </w:rPr>
          <w:t>https://www.youtube.com/channel/UCIxijADr1NbFo5dhZ3mQwVA</w:t>
        </w:r>
      </w:hyperlink>
      <w:r w:rsidR="00DF7EBD" w:rsidRPr="00705B9D">
        <w:rPr>
          <w:sz w:val="20"/>
        </w:rPr>
        <w:t xml:space="preserve"> </w:t>
      </w:r>
    </w:p>
    <w:p w:rsidR="00DF7EBD" w:rsidRDefault="00DF7EBD">
      <w:pPr>
        <w:rPr>
          <w:lang w:val="uk-UA"/>
        </w:rPr>
      </w:pPr>
    </w:p>
    <w:p w:rsidR="00DF7EBD" w:rsidRPr="00705B9D" w:rsidRDefault="00DF7EBD" w:rsidP="00241511">
      <w:pPr>
        <w:pStyle w:val="1"/>
        <w:spacing w:before="0" w:beforeAutospacing="0" w:after="0" w:afterAutospacing="0"/>
        <w:rPr>
          <w:sz w:val="20"/>
          <w:szCs w:val="20"/>
        </w:rPr>
      </w:pPr>
      <w:r w:rsidRPr="00705B9D">
        <w:rPr>
          <w:sz w:val="20"/>
          <w:szCs w:val="20"/>
        </w:rPr>
        <w:t>Про відмову у наданні податкової знижки контролюючий орган повідомляє платника</w:t>
      </w:r>
    </w:p>
    <w:p w:rsidR="00DF7EBD" w:rsidRPr="00705B9D" w:rsidRDefault="00DF7EBD" w:rsidP="00241511">
      <w:pPr>
        <w:pStyle w:val="a4"/>
        <w:spacing w:before="0" w:beforeAutospacing="0" w:after="0" w:afterAutospacing="0"/>
        <w:jc w:val="both"/>
        <w:rPr>
          <w:sz w:val="20"/>
        </w:rPr>
      </w:pPr>
      <w:r w:rsidRPr="00705B9D">
        <w:rPr>
          <w:sz w:val="20"/>
        </w:rPr>
        <w:t>Головне управління ДПС у Дніпропетровській області нагаду</w:t>
      </w:r>
      <w:proofErr w:type="gramStart"/>
      <w:r w:rsidRPr="00705B9D">
        <w:rPr>
          <w:sz w:val="20"/>
        </w:rPr>
        <w:t>є,</w:t>
      </w:r>
      <w:proofErr w:type="gramEnd"/>
      <w:r w:rsidRPr="00705B9D">
        <w:rPr>
          <w:sz w:val="20"/>
        </w:rPr>
        <w:t xml:space="preserve"> що податкова знижка для фізичних осіб, які не є суб’єктами господарювання, – це документально підтверджена сума (вартість) витрат платника податку на доходи фізичних осіб (ПДФО) – резидента у зв’язку з придбанням товарів (робіт, послуг) у резидентів – фізичних або юридичних осіб протягом звітного року, на яку дозволяється зменшення його загального </w:t>
      </w:r>
      <w:proofErr w:type="gramStart"/>
      <w:r w:rsidRPr="00705B9D">
        <w:rPr>
          <w:sz w:val="20"/>
        </w:rPr>
        <w:t>р</w:t>
      </w:r>
      <w:proofErr w:type="gramEnd"/>
      <w:r w:rsidRPr="00705B9D">
        <w:rPr>
          <w:sz w:val="20"/>
        </w:rPr>
        <w:t xml:space="preserve">ічного оподатковуваного доходу, одержаного за наслідками такого звітного року у вигляді заробітної плати, у випадках, визначених Податкового кодексу України (далі – ПКУ). </w:t>
      </w:r>
    </w:p>
    <w:p w:rsidR="00DF7EBD" w:rsidRPr="00705B9D" w:rsidRDefault="00DF7EBD" w:rsidP="00241511">
      <w:pPr>
        <w:pStyle w:val="a4"/>
        <w:spacing w:before="0" w:beforeAutospacing="0" w:after="0" w:afterAutospacing="0"/>
        <w:jc w:val="both"/>
        <w:rPr>
          <w:sz w:val="20"/>
        </w:rPr>
      </w:pPr>
      <w:r w:rsidRPr="00705B9D">
        <w:rPr>
          <w:sz w:val="20"/>
        </w:rPr>
        <w:t xml:space="preserve">Норми встановлені п. п. 14.1.170 п. 14.1 ст. 14 ПКУ. </w:t>
      </w:r>
    </w:p>
    <w:p w:rsidR="00DF7EBD" w:rsidRPr="00705B9D" w:rsidRDefault="00DF7EBD" w:rsidP="00241511">
      <w:pPr>
        <w:pStyle w:val="a4"/>
        <w:spacing w:before="0" w:beforeAutospacing="0" w:after="0" w:afterAutospacing="0"/>
        <w:jc w:val="both"/>
        <w:rPr>
          <w:sz w:val="20"/>
        </w:rPr>
      </w:pPr>
      <w:r w:rsidRPr="00705B9D">
        <w:rPr>
          <w:sz w:val="20"/>
        </w:rPr>
        <w:t xml:space="preserve">Порядок застосування податкової знижки передбачений ст. 166 ПКУ. </w:t>
      </w:r>
    </w:p>
    <w:p w:rsidR="00DF7EBD" w:rsidRPr="00705B9D" w:rsidRDefault="00DF7EBD" w:rsidP="00241511">
      <w:pPr>
        <w:pStyle w:val="a4"/>
        <w:spacing w:before="0" w:beforeAutospacing="0" w:after="0" w:afterAutospacing="0"/>
        <w:jc w:val="both"/>
        <w:rPr>
          <w:sz w:val="20"/>
        </w:rPr>
      </w:pPr>
      <w:r w:rsidRPr="00705B9D">
        <w:rPr>
          <w:sz w:val="20"/>
        </w:rPr>
        <w:t xml:space="preserve">На </w:t>
      </w:r>
      <w:proofErr w:type="gramStart"/>
      <w:r w:rsidRPr="00705B9D">
        <w:rPr>
          <w:sz w:val="20"/>
        </w:rPr>
        <w:t>п</w:t>
      </w:r>
      <w:proofErr w:type="gramEnd"/>
      <w:r w:rsidRPr="00705B9D">
        <w:rPr>
          <w:sz w:val="20"/>
        </w:rPr>
        <w:t xml:space="preserve">ідставі даних, виключно зазначених у податкових деклараціях про майновий стан і доходи (далі – податкова декларація), посадовими особами у приміщенні контролюючого органу проводиться камеральна перевірка. </w:t>
      </w:r>
    </w:p>
    <w:p w:rsidR="00DF7EBD" w:rsidRPr="00705B9D" w:rsidRDefault="00DF7EBD" w:rsidP="00241511">
      <w:pPr>
        <w:pStyle w:val="a4"/>
        <w:spacing w:before="0" w:beforeAutospacing="0" w:after="0" w:afterAutospacing="0"/>
        <w:jc w:val="both"/>
        <w:rPr>
          <w:sz w:val="20"/>
        </w:rPr>
      </w:pPr>
      <w:r w:rsidRPr="00705B9D">
        <w:rPr>
          <w:sz w:val="20"/>
        </w:rPr>
        <w:t xml:space="preserve">Разом з тим, на вимогу контролюючого органу та в межах його повноважень, визначених законодавством, платники ПДФО зобов’язані пред’являти документи і відомості, пов’язані з виникненням доходу або права на отримання податкової знижки, обчисленням і сплатою податку, та </w:t>
      </w:r>
      <w:proofErr w:type="gramStart"/>
      <w:r w:rsidRPr="00705B9D">
        <w:rPr>
          <w:sz w:val="20"/>
        </w:rPr>
        <w:t>п</w:t>
      </w:r>
      <w:proofErr w:type="gramEnd"/>
      <w:r w:rsidRPr="00705B9D">
        <w:rPr>
          <w:sz w:val="20"/>
        </w:rPr>
        <w:t xml:space="preserve">ідтверджувати необхідними документами достовірність відомостей, зазначених у податковій декларації з цього податку (п. 176.1 ст. 176 </w:t>
      </w:r>
      <w:proofErr w:type="gramStart"/>
      <w:r w:rsidRPr="00705B9D">
        <w:rPr>
          <w:sz w:val="20"/>
        </w:rPr>
        <w:t xml:space="preserve">ПКУ). </w:t>
      </w:r>
      <w:proofErr w:type="gramEnd"/>
    </w:p>
    <w:p w:rsidR="00DF7EBD" w:rsidRPr="00705B9D" w:rsidRDefault="00DF7EBD" w:rsidP="00241511">
      <w:pPr>
        <w:pStyle w:val="a4"/>
        <w:spacing w:before="0" w:beforeAutospacing="0" w:after="0" w:afterAutospacing="0"/>
        <w:jc w:val="both"/>
        <w:rPr>
          <w:sz w:val="20"/>
        </w:rPr>
      </w:pPr>
      <w:r w:rsidRPr="00705B9D">
        <w:rPr>
          <w:sz w:val="20"/>
        </w:rPr>
        <w:t xml:space="preserve">Порядок проведення камеральної </w:t>
      </w:r>
      <w:proofErr w:type="gramStart"/>
      <w:r w:rsidRPr="00705B9D">
        <w:rPr>
          <w:sz w:val="20"/>
        </w:rPr>
        <w:t>перев</w:t>
      </w:r>
      <w:proofErr w:type="gramEnd"/>
      <w:r w:rsidRPr="00705B9D">
        <w:rPr>
          <w:sz w:val="20"/>
        </w:rPr>
        <w:t xml:space="preserve">ірки визначений ст. 76 ПКУ. </w:t>
      </w:r>
    </w:p>
    <w:p w:rsidR="00DF7EBD" w:rsidRPr="00705B9D" w:rsidRDefault="00DF7EBD" w:rsidP="00241511">
      <w:pPr>
        <w:pStyle w:val="a4"/>
        <w:spacing w:before="0" w:beforeAutospacing="0" w:after="0" w:afterAutospacing="0"/>
        <w:jc w:val="both"/>
        <w:rPr>
          <w:sz w:val="20"/>
        </w:rPr>
      </w:pPr>
      <w:r w:rsidRPr="00705B9D">
        <w:rPr>
          <w:sz w:val="20"/>
        </w:rPr>
        <w:t xml:space="preserve">Пунктом 76.1 ст. 76 ПКУ передбачено, що камеральна перевірка проводиться посадовими особами контролюючого органу без будь-якого спеціального </w:t>
      </w:r>
      <w:proofErr w:type="gramStart"/>
      <w:r w:rsidRPr="00705B9D">
        <w:rPr>
          <w:sz w:val="20"/>
        </w:rPr>
        <w:t>р</w:t>
      </w:r>
      <w:proofErr w:type="gramEnd"/>
      <w:r w:rsidRPr="00705B9D">
        <w:rPr>
          <w:sz w:val="20"/>
        </w:rPr>
        <w:t xml:space="preserve">ішення керівника (його заступника або уповноваженої особи) такого органу або направлення на її проведення. </w:t>
      </w:r>
    </w:p>
    <w:p w:rsidR="00DF7EBD" w:rsidRPr="00705B9D" w:rsidRDefault="00DF7EBD" w:rsidP="00241511">
      <w:pPr>
        <w:pStyle w:val="a4"/>
        <w:spacing w:before="0" w:beforeAutospacing="0" w:after="0" w:afterAutospacing="0"/>
        <w:jc w:val="both"/>
        <w:rPr>
          <w:sz w:val="20"/>
        </w:rPr>
      </w:pPr>
      <w:r w:rsidRPr="00705B9D">
        <w:rPr>
          <w:sz w:val="20"/>
        </w:rPr>
        <w:t xml:space="preserve">Камеральній перевірці </w:t>
      </w:r>
      <w:proofErr w:type="gramStart"/>
      <w:r w:rsidRPr="00705B9D">
        <w:rPr>
          <w:sz w:val="20"/>
        </w:rPr>
        <w:t>п</w:t>
      </w:r>
      <w:proofErr w:type="gramEnd"/>
      <w:r w:rsidRPr="00705B9D">
        <w:rPr>
          <w:sz w:val="20"/>
        </w:rPr>
        <w:t xml:space="preserve">ідлягає вся податкова звітність суцільним порядком. </w:t>
      </w:r>
    </w:p>
    <w:p w:rsidR="00DF7EBD" w:rsidRPr="00705B9D" w:rsidRDefault="00DF7EBD" w:rsidP="00241511">
      <w:pPr>
        <w:pStyle w:val="a4"/>
        <w:spacing w:before="0" w:beforeAutospacing="0" w:after="0" w:afterAutospacing="0"/>
        <w:jc w:val="both"/>
        <w:rPr>
          <w:sz w:val="20"/>
        </w:rPr>
      </w:pPr>
      <w:r w:rsidRPr="00705B9D">
        <w:rPr>
          <w:sz w:val="20"/>
        </w:rPr>
        <w:t xml:space="preserve">Згода платника податків на перевірку та його присутність </w:t>
      </w:r>
      <w:proofErr w:type="gramStart"/>
      <w:r w:rsidRPr="00705B9D">
        <w:rPr>
          <w:sz w:val="20"/>
        </w:rPr>
        <w:t>п</w:t>
      </w:r>
      <w:proofErr w:type="gramEnd"/>
      <w:r w:rsidRPr="00705B9D">
        <w:rPr>
          <w:sz w:val="20"/>
        </w:rPr>
        <w:t xml:space="preserve">ід час проведення камеральної перевірки не обов’язкова. </w:t>
      </w:r>
    </w:p>
    <w:p w:rsidR="00DF7EBD" w:rsidRPr="00705B9D" w:rsidRDefault="00DF7EBD" w:rsidP="00241511">
      <w:pPr>
        <w:pStyle w:val="a4"/>
        <w:spacing w:before="0" w:beforeAutospacing="0" w:after="0" w:afterAutospacing="0"/>
        <w:jc w:val="both"/>
        <w:rPr>
          <w:sz w:val="20"/>
        </w:rPr>
      </w:pPr>
      <w:r w:rsidRPr="00705B9D">
        <w:rPr>
          <w:sz w:val="20"/>
        </w:rPr>
        <w:t xml:space="preserve">Відповідно до п. 76.2 ст. 76 ПКУ порядок оформлення результатів камеральної </w:t>
      </w:r>
      <w:proofErr w:type="gramStart"/>
      <w:r w:rsidRPr="00705B9D">
        <w:rPr>
          <w:sz w:val="20"/>
        </w:rPr>
        <w:t>перев</w:t>
      </w:r>
      <w:proofErr w:type="gramEnd"/>
      <w:r w:rsidRPr="00705B9D">
        <w:rPr>
          <w:sz w:val="20"/>
        </w:rPr>
        <w:t xml:space="preserve">ірки здійснюється відповідно до вимог ст. 86 ПКУ. </w:t>
      </w:r>
    </w:p>
    <w:p w:rsidR="00DF7EBD" w:rsidRPr="00705B9D" w:rsidRDefault="00DF7EBD" w:rsidP="00241511">
      <w:pPr>
        <w:pStyle w:val="a4"/>
        <w:spacing w:before="0" w:beforeAutospacing="0" w:after="0" w:afterAutospacing="0"/>
        <w:jc w:val="both"/>
        <w:rPr>
          <w:sz w:val="20"/>
        </w:rPr>
      </w:pPr>
      <w:r w:rsidRPr="00705B9D">
        <w:rPr>
          <w:sz w:val="20"/>
        </w:rPr>
        <w:t xml:space="preserve">За результатами камеральної перевірки у разі встановлення порушень складається акт у двох примірниках, який </w:t>
      </w:r>
      <w:proofErr w:type="gramStart"/>
      <w:r w:rsidRPr="00705B9D">
        <w:rPr>
          <w:sz w:val="20"/>
        </w:rPr>
        <w:t>п</w:t>
      </w:r>
      <w:proofErr w:type="gramEnd"/>
      <w:r w:rsidRPr="00705B9D">
        <w:rPr>
          <w:sz w:val="20"/>
        </w:rPr>
        <w:t xml:space="preserve">ідписується посадовими особами такого органу, які проводили перевірку, і після реєстрації у контролюючому органі вручається або надсилається для підписання протягом трьох робочих днів платнику податків у порядку, визначеному ст. 42 ПКУ (п. 86.2 ст. </w:t>
      </w:r>
      <w:proofErr w:type="gramStart"/>
      <w:r w:rsidRPr="00705B9D">
        <w:rPr>
          <w:sz w:val="20"/>
        </w:rPr>
        <w:t xml:space="preserve">86 ПКУ). </w:t>
      </w:r>
      <w:proofErr w:type="gramEnd"/>
    </w:p>
    <w:p w:rsidR="00DF7EBD" w:rsidRPr="00705B9D" w:rsidRDefault="00DF7EBD" w:rsidP="00241511">
      <w:pPr>
        <w:pStyle w:val="a4"/>
        <w:spacing w:before="0" w:beforeAutospacing="0" w:after="0" w:afterAutospacing="0"/>
        <w:jc w:val="both"/>
        <w:rPr>
          <w:sz w:val="20"/>
        </w:rPr>
      </w:pPr>
      <w:r w:rsidRPr="00705B9D">
        <w:rPr>
          <w:sz w:val="20"/>
        </w:rPr>
        <w:t xml:space="preserve">Водночас на вимогу контролюючого органу та в межах його повноважень, визначених законодавством, платники податків зобов’язані пред’являти документи, пов’язані з виникненням права на отримання податкової знижки, та </w:t>
      </w:r>
      <w:proofErr w:type="gramStart"/>
      <w:r w:rsidRPr="00705B9D">
        <w:rPr>
          <w:sz w:val="20"/>
        </w:rPr>
        <w:t>п</w:t>
      </w:r>
      <w:proofErr w:type="gramEnd"/>
      <w:r w:rsidRPr="00705B9D">
        <w:rPr>
          <w:sz w:val="20"/>
        </w:rPr>
        <w:t xml:space="preserve">ідтверджувати необхідними документами відомості зазначені у податковій декларації. </w:t>
      </w:r>
    </w:p>
    <w:p w:rsidR="00DF7EBD" w:rsidRPr="00705B9D" w:rsidRDefault="00DF7EBD" w:rsidP="00241511">
      <w:pPr>
        <w:pStyle w:val="a4"/>
        <w:spacing w:before="0" w:beforeAutospacing="0" w:after="0" w:afterAutospacing="0"/>
        <w:jc w:val="both"/>
        <w:rPr>
          <w:sz w:val="20"/>
        </w:rPr>
      </w:pPr>
      <w:r w:rsidRPr="00705B9D">
        <w:rPr>
          <w:sz w:val="20"/>
        </w:rPr>
        <w:t xml:space="preserve">У разі ненадходження протягом 15 робочих днів з дня, наступного за днем отримання запиту пояснень та документів, пов’язаних з виникненням права на отримання податкової знижки керівником (його заступником або уповноваженою особою) контролюючого органу приймається </w:t>
      </w:r>
      <w:proofErr w:type="gramStart"/>
      <w:r w:rsidRPr="00705B9D">
        <w:rPr>
          <w:sz w:val="20"/>
        </w:rPr>
        <w:t>р</w:t>
      </w:r>
      <w:proofErr w:type="gramEnd"/>
      <w:r w:rsidRPr="00705B9D">
        <w:rPr>
          <w:sz w:val="20"/>
        </w:rPr>
        <w:t xml:space="preserve">ішення про проведення документальної позапланової перевірки відповідно до п. 78.1 ст. 78 ПКУ, яке оформлюється наказом (п. 78.4 ст. 78 ПКУ). </w:t>
      </w:r>
    </w:p>
    <w:p w:rsidR="00DF7EBD" w:rsidRPr="00705B9D" w:rsidRDefault="00DF7EBD" w:rsidP="00241511">
      <w:pPr>
        <w:pStyle w:val="a4"/>
        <w:spacing w:before="0" w:beforeAutospacing="0" w:after="0" w:afterAutospacing="0"/>
        <w:jc w:val="both"/>
        <w:rPr>
          <w:sz w:val="20"/>
        </w:rPr>
      </w:pPr>
      <w:r w:rsidRPr="00705B9D">
        <w:rPr>
          <w:sz w:val="20"/>
        </w:rPr>
        <w:t xml:space="preserve">При виявленні перевіркою факту заниження (завищення) суми податкового зобов’язання контролюючими органами направляється податкове повідомлення – </w:t>
      </w:r>
      <w:proofErr w:type="gramStart"/>
      <w:r w:rsidRPr="00705B9D">
        <w:rPr>
          <w:sz w:val="20"/>
        </w:rPr>
        <w:t>р</w:t>
      </w:r>
      <w:proofErr w:type="gramEnd"/>
      <w:r w:rsidRPr="00705B9D">
        <w:rPr>
          <w:sz w:val="20"/>
        </w:rPr>
        <w:t xml:space="preserve">ішення платникам податків, відповідно до наказу Міністерства фінансів України від 28.12.2015 № 1204 «Про затвердження Порядку надіслання контролюючими органами податкових повідомлень-рішень платникам податків» із змінами та доповненнями. </w:t>
      </w:r>
    </w:p>
    <w:p w:rsidR="00DF7EBD" w:rsidRPr="00705B9D" w:rsidRDefault="00DF7EBD" w:rsidP="00241511">
      <w:pPr>
        <w:pStyle w:val="a4"/>
        <w:spacing w:before="0" w:beforeAutospacing="0" w:after="0" w:afterAutospacing="0"/>
        <w:jc w:val="both"/>
        <w:rPr>
          <w:sz w:val="20"/>
        </w:rPr>
      </w:pPr>
      <w:r w:rsidRPr="00705B9D">
        <w:rPr>
          <w:sz w:val="20"/>
        </w:rPr>
        <w:t xml:space="preserve">Таким чином, контролюючий орган повідомляє </w:t>
      </w:r>
      <w:proofErr w:type="gramStart"/>
      <w:r w:rsidRPr="00705B9D">
        <w:rPr>
          <w:sz w:val="20"/>
        </w:rPr>
        <w:t>про</w:t>
      </w:r>
      <w:proofErr w:type="gramEnd"/>
      <w:r w:rsidRPr="00705B9D">
        <w:rPr>
          <w:sz w:val="20"/>
        </w:rPr>
        <w:t xml:space="preserve"> відмову у наданні/зменшенні суми податкової знижки, визначеної платником у податковій декларації, шляхом вручення платнику податків акта перевірки у порядку, визначеному ст. 42 ПКУ та податкового повідомлення-рішення. </w:t>
      </w:r>
    </w:p>
    <w:p w:rsidR="00DF7EBD" w:rsidRPr="00705B9D" w:rsidRDefault="00DF7EBD" w:rsidP="00241511">
      <w:pPr>
        <w:pStyle w:val="a4"/>
        <w:spacing w:before="0" w:beforeAutospacing="0" w:after="0" w:afterAutospacing="0"/>
        <w:jc w:val="both"/>
        <w:rPr>
          <w:sz w:val="20"/>
        </w:rPr>
      </w:pPr>
      <w:r w:rsidRPr="00705B9D">
        <w:rPr>
          <w:rStyle w:val="a6"/>
          <w:i/>
          <w:iCs/>
          <w:sz w:val="20"/>
        </w:rPr>
        <w:t>Ми в інтернет-просторі, приєднуйтесь!</w:t>
      </w:r>
      <w:r w:rsidRPr="00705B9D">
        <w:rPr>
          <w:sz w:val="20"/>
        </w:rPr>
        <w:t xml:space="preserve"> </w:t>
      </w:r>
    </w:p>
    <w:p w:rsidR="00DF7EBD" w:rsidRPr="00705B9D" w:rsidRDefault="00EB519E" w:rsidP="00241511">
      <w:pPr>
        <w:pStyle w:val="a4"/>
        <w:spacing w:before="0" w:beforeAutospacing="0" w:after="0" w:afterAutospacing="0"/>
        <w:jc w:val="both"/>
        <w:rPr>
          <w:sz w:val="20"/>
        </w:rPr>
      </w:pPr>
      <w:hyperlink r:id="rId32" w:history="1">
        <w:r w:rsidR="00DF7EBD" w:rsidRPr="00705B9D">
          <w:rPr>
            <w:rStyle w:val="a3"/>
            <w:sz w:val="20"/>
          </w:rPr>
          <w:t>https://dp.tax.gov.ua/</w:t>
        </w:r>
      </w:hyperlink>
      <w:r w:rsidR="00DF7EBD" w:rsidRPr="00705B9D">
        <w:rPr>
          <w:sz w:val="20"/>
        </w:rPr>
        <w:t xml:space="preserve">; </w:t>
      </w:r>
    </w:p>
    <w:p w:rsidR="00DF7EBD" w:rsidRPr="00705B9D" w:rsidRDefault="00EB519E" w:rsidP="00241511">
      <w:pPr>
        <w:pStyle w:val="a4"/>
        <w:spacing w:before="0" w:beforeAutospacing="0" w:after="0" w:afterAutospacing="0"/>
        <w:jc w:val="both"/>
        <w:rPr>
          <w:sz w:val="20"/>
        </w:rPr>
      </w:pPr>
      <w:hyperlink r:id="rId33" w:history="1">
        <w:r w:rsidR="00DF7EBD" w:rsidRPr="00705B9D">
          <w:rPr>
            <w:rStyle w:val="a3"/>
            <w:sz w:val="20"/>
          </w:rPr>
          <w:t>https://www.facebook.com/tax.dnipropetrovsk/</w:t>
        </w:r>
      </w:hyperlink>
      <w:r w:rsidR="00DF7EBD" w:rsidRPr="00705B9D">
        <w:rPr>
          <w:sz w:val="20"/>
        </w:rPr>
        <w:t xml:space="preserve">; </w:t>
      </w:r>
    </w:p>
    <w:p w:rsidR="00DF7EBD" w:rsidRPr="00705B9D" w:rsidRDefault="00EB519E" w:rsidP="00241511">
      <w:pPr>
        <w:pStyle w:val="a4"/>
        <w:spacing w:before="0" w:beforeAutospacing="0" w:after="0" w:afterAutospacing="0"/>
        <w:jc w:val="both"/>
        <w:rPr>
          <w:sz w:val="20"/>
        </w:rPr>
      </w:pPr>
      <w:hyperlink r:id="rId34" w:history="1">
        <w:r w:rsidR="00DF7EBD" w:rsidRPr="00705B9D">
          <w:rPr>
            <w:rStyle w:val="a3"/>
            <w:sz w:val="20"/>
          </w:rPr>
          <w:t>https://www.youtube.com/channel/UCIxijADr1NbFo5dhZ3mQwVA</w:t>
        </w:r>
      </w:hyperlink>
      <w:r w:rsidR="00DF7EBD" w:rsidRPr="00705B9D">
        <w:rPr>
          <w:sz w:val="20"/>
        </w:rPr>
        <w:t xml:space="preserve"> </w:t>
      </w:r>
    </w:p>
    <w:p w:rsidR="00DF7EBD" w:rsidRDefault="00DF7EBD">
      <w:pPr>
        <w:rPr>
          <w:lang w:val="uk-UA"/>
        </w:rPr>
      </w:pPr>
    </w:p>
    <w:p w:rsidR="00DF7EBD" w:rsidRPr="00705B9D" w:rsidRDefault="00DF7EBD" w:rsidP="00241511">
      <w:pPr>
        <w:pStyle w:val="1"/>
        <w:spacing w:before="0" w:beforeAutospacing="0" w:after="0" w:afterAutospacing="0"/>
        <w:rPr>
          <w:sz w:val="20"/>
          <w:szCs w:val="20"/>
        </w:rPr>
      </w:pPr>
      <w:r w:rsidRPr="00705B9D">
        <w:rPr>
          <w:sz w:val="20"/>
          <w:szCs w:val="20"/>
        </w:rPr>
        <w:t xml:space="preserve">Алгоритм дій у разі зміни даних, які вносяться до </w:t>
      </w:r>
      <w:proofErr w:type="gramStart"/>
      <w:r w:rsidRPr="00705B9D">
        <w:rPr>
          <w:sz w:val="20"/>
          <w:szCs w:val="20"/>
        </w:rPr>
        <w:t>обл</w:t>
      </w:r>
      <w:proofErr w:type="gramEnd"/>
      <w:r w:rsidRPr="00705B9D">
        <w:rPr>
          <w:sz w:val="20"/>
          <w:szCs w:val="20"/>
        </w:rPr>
        <w:t>ікової картки фізособи – платника податків (заява за ф. № 5ДР)</w:t>
      </w:r>
    </w:p>
    <w:p w:rsidR="00DF7EBD" w:rsidRPr="00705B9D" w:rsidRDefault="00DF7EBD" w:rsidP="00241511">
      <w:pPr>
        <w:pStyle w:val="a4"/>
        <w:spacing w:before="0" w:beforeAutospacing="0" w:after="0" w:afterAutospacing="0"/>
        <w:jc w:val="both"/>
        <w:rPr>
          <w:sz w:val="20"/>
        </w:rPr>
      </w:pPr>
      <w:r w:rsidRPr="00705B9D">
        <w:rPr>
          <w:sz w:val="20"/>
        </w:rPr>
        <w:t xml:space="preserve">Головне управління ДПС у Дніпропетровській області доводить </w:t>
      </w:r>
      <w:proofErr w:type="gramStart"/>
      <w:r w:rsidRPr="00705B9D">
        <w:rPr>
          <w:sz w:val="20"/>
        </w:rPr>
        <w:t>до</w:t>
      </w:r>
      <w:proofErr w:type="gramEnd"/>
      <w:r w:rsidRPr="00705B9D">
        <w:rPr>
          <w:sz w:val="20"/>
        </w:rPr>
        <w:t xml:space="preserve"> відома наступне. </w:t>
      </w:r>
    </w:p>
    <w:p w:rsidR="00DF7EBD" w:rsidRPr="00705B9D" w:rsidRDefault="00DF7EBD" w:rsidP="00241511">
      <w:pPr>
        <w:pStyle w:val="a4"/>
        <w:spacing w:before="0" w:beforeAutospacing="0" w:after="0" w:afterAutospacing="0"/>
        <w:jc w:val="both"/>
        <w:rPr>
          <w:sz w:val="20"/>
        </w:rPr>
      </w:pPr>
      <w:r w:rsidRPr="00705B9D">
        <w:rPr>
          <w:sz w:val="20"/>
        </w:rPr>
        <w:t>Пунктом 70.7 ст. 70 Податкового кодексу України та п. 1 розділу IХ Положення про реєстрацію фізичних осіб у Державному реє</w:t>
      </w:r>
      <w:proofErr w:type="gramStart"/>
      <w:r w:rsidRPr="00705B9D">
        <w:rPr>
          <w:sz w:val="20"/>
        </w:rPr>
        <w:t>стр</w:t>
      </w:r>
      <w:proofErr w:type="gramEnd"/>
      <w:r w:rsidRPr="00705B9D">
        <w:rPr>
          <w:sz w:val="20"/>
        </w:rPr>
        <w:t xml:space="preserve">і фізичних осіб – платників податків, затвердженого наказом Міністерства фінансів України від 29.09.2017 № 822 із змінами та доповненнями (далі – Положення № 822) встановлено, що фізичні особи – платники податків зобов’язані подавати до контролюючих органів (далі – податкові органи) відомості про зміну даних, які вносяться до </w:t>
      </w:r>
      <w:proofErr w:type="gramStart"/>
      <w:r w:rsidRPr="00705B9D">
        <w:rPr>
          <w:sz w:val="20"/>
        </w:rPr>
        <w:t>обл</w:t>
      </w:r>
      <w:proofErr w:type="gramEnd"/>
      <w:r w:rsidRPr="00705B9D">
        <w:rPr>
          <w:sz w:val="20"/>
        </w:rPr>
        <w:t>ікової картки фізичної особи – платника податків протягом місяця з дня виникнення таких змін шляхом подання заяви про внесення змін до Державному реєстрі фізичних осіб – платників податкі</w:t>
      </w:r>
      <w:proofErr w:type="gramStart"/>
      <w:r w:rsidRPr="00705B9D">
        <w:rPr>
          <w:sz w:val="20"/>
        </w:rPr>
        <w:t>в</w:t>
      </w:r>
      <w:proofErr w:type="gramEnd"/>
      <w:r w:rsidRPr="00705B9D">
        <w:rPr>
          <w:sz w:val="20"/>
        </w:rPr>
        <w:t xml:space="preserve"> за формою № 5ДР (далі – Заява за ф. № 5ДР) (додаток 12 до Положення № 822). </w:t>
      </w:r>
    </w:p>
    <w:p w:rsidR="00DF7EBD" w:rsidRPr="00705B9D" w:rsidRDefault="00DF7EBD" w:rsidP="00241511">
      <w:pPr>
        <w:pStyle w:val="a4"/>
        <w:spacing w:before="0" w:beforeAutospacing="0" w:after="0" w:afterAutospacing="0"/>
        <w:jc w:val="both"/>
        <w:rPr>
          <w:sz w:val="20"/>
        </w:rPr>
      </w:pPr>
      <w:r w:rsidRPr="00705B9D">
        <w:rPr>
          <w:sz w:val="20"/>
        </w:rPr>
        <w:t xml:space="preserve">Заява за ф. № 5ДР фізичною особою </w:t>
      </w:r>
      <w:proofErr w:type="gramStart"/>
      <w:r w:rsidRPr="00705B9D">
        <w:rPr>
          <w:sz w:val="20"/>
        </w:rPr>
        <w:t>подається</w:t>
      </w:r>
      <w:proofErr w:type="gramEnd"/>
      <w:r w:rsidRPr="00705B9D">
        <w:rPr>
          <w:sz w:val="20"/>
        </w:rPr>
        <w:t xml:space="preserve"> особисто або через представника до податкового органу за своєю податковою адресою (місцем проживання), а у разі зміни місця проживання – до податкового органу за новим місцем проживання. Фізичні особи, які тимчасово перебувають за межами населеного пункту проживання, подають зазначені заяви особисто або через представника до будь-якого податкового органу. </w:t>
      </w:r>
    </w:p>
    <w:p w:rsidR="00DF7EBD" w:rsidRPr="00705B9D" w:rsidRDefault="00DF7EBD" w:rsidP="00241511">
      <w:pPr>
        <w:pStyle w:val="a4"/>
        <w:spacing w:before="0" w:beforeAutospacing="0" w:after="0" w:afterAutospacing="0"/>
        <w:jc w:val="both"/>
        <w:rPr>
          <w:sz w:val="20"/>
        </w:rPr>
      </w:pPr>
      <w:r w:rsidRPr="00705B9D">
        <w:rPr>
          <w:sz w:val="20"/>
        </w:rPr>
        <w:t>При цьому, у разі подання</w:t>
      </w:r>
      <w:proofErr w:type="gramStart"/>
      <w:r w:rsidRPr="00705B9D">
        <w:rPr>
          <w:sz w:val="20"/>
        </w:rPr>
        <w:t xml:space="preserve"> З</w:t>
      </w:r>
      <w:proofErr w:type="gramEnd"/>
      <w:r w:rsidRPr="00705B9D">
        <w:rPr>
          <w:sz w:val="20"/>
        </w:rPr>
        <w:t>аяви за ф. № 5ДР через представника, необхідно пред’явити документ, що посвідчує особу такого представника, та документ, що посвідчує особу довірителя, або його ксерокопію (з чітким зображенням), а також довіреність, засвідчену у нотаріальному порядку, на проведення процедури зміни даних щодо фізичної особи у Державному реє</w:t>
      </w:r>
      <w:proofErr w:type="gramStart"/>
      <w:r w:rsidRPr="00705B9D">
        <w:rPr>
          <w:sz w:val="20"/>
        </w:rPr>
        <w:t>стр</w:t>
      </w:r>
      <w:proofErr w:type="gramEnd"/>
      <w:r w:rsidRPr="00705B9D">
        <w:rPr>
          <w:sz w:val="20"/>
        </w:rPr>
        <w:t xml:space="preserve">і (після пред’явлення повертається) та її копії. </w:t>
      </w:r>
    </w:p>
    <w:p w:rsidR="00DF7EBD" w:rsidRPr="00705B9D" w:rsidRDefault="00DF7EBD" w:rsidP="00241511">
      <w:pPr>
        <w:pStyle w:val="a4"/>
        <w:spacing w:before="0" w:beforeAutospacing="0" w:after="0" w:afterAutospacing="0"/>
        <w:jc w:val="both"/>
        <w:rPr>
          <w:sz w:val="20"/>
        </w:rPr>
      </w:pPr>
      <w:r w:rsidRPr="00705B9D">
        <w:rPr>
          <w:sz w:val="20"/>
        </w:rPr>
        <w:t xml:space="preserve">Для заповнення Заяви за ф. № 5ДР використовуються дані документа, що посвідчує особу, та інших документів, які </w:t>
      </w:r>
      <w:proofErr w:type="gramStart"/>
      <w:r w:rsidRPr="00705B9D">
        <w:rPr>
          <w:sz w:val="20"/>
        </w:rPr>
        <w:t>п</w:t>
      </w:r>
      <w:proofErr w:type="gramEnd"/>
      <w:r w:rsidRPr="00705B9D">
        <w:rPr>
          <w:sz w:val="20"/>
        </w:rPr>
        <w:t xml:space="preserve">ідтверджують зміни таких даних (пунктами 2 та 3 розділу IХ Положення № 822). </w:t>
      </w:r>
    </w:p>
    <w:p w:rsidR="00DF7EBD" w:rsidRPr="00705B9D" w:rsidRDefault="00DF7EBD" w:rsidP="00241511">
      <w:pPr>
        <w:pStyle w:val="a4"/>
        <w:spacing w:before="0" w:beforeAutospacing="0" w:after="0" w:afterAutospacing="0"/>
        <w:jc w:val="both"/>
        <w:rPr>
          <w:sz w:val="20"/>
        </w:rPr>
      </w:pPr>
      <w:r w:rsidRPr="00705B9D">
        <w:rPr>
          <w:sz w:val="20"/>
        </w:rPr>
        <w:t>Якщо в документах, що посвідчують особу, відсутня інформація про реєстрацію місця проживання/перебування особи або така інформація внесена до безконтактного електронного носія, який імплантовано у зазначені документи, особа пред’явля</w:t>
      </w:r>
      <w:proofErr w:type="gramStart"/>
      <w:r w:rsidRPr="00705B9D">
        <w:rPr>
          <w:sz w:val="20"/>
        </w:rPr>
        <w:t>є:</w:t>
      </w:r>
      <w:proofErr w:type="gramEnd"/>
      <w:r w:rsidRPr="00705B9D">
        <w:rPr>
          <w:sz w:val="20"/>
        </w:rPr>
        <w:t xml:space="preserve"> </w:t>
      </w:r>
    </w:p>
    <w:p w:rsidR="00DF7EBD" w:rsidRPr="00705B9D" w:rsidRDefault="00DF7EBD" w:rsidP="00241511">
      <w:pPr>
        <w:pStyle w:val="a4"/>
        <w:spacing w:before="0" w:beforeAutospacing="0" w:after="0" w:afterAutospacing="0"/>
        <w:jc w:val="both"/>
        <w:rPr>
          <w:sz w:val="20"/>
        </w:rPr>
      </w:pPr>
      <w:r w:rsidRPr="00705B9D">
        <w:rPr>
          <w:sz w:val="20"/>
        </w:rPr>
        <w:t>► довідку про внесення інформації до Єдиного державного демографічного реєстру (далі – Реє</w:t>
      </w:r>
      <w:proofErr w:type="gramStart"/>
      <w:r w:rsidRPr="00705B9D">
        <w:rPr>
          <w:sz w:val="20"/>
        </w:rPr>
        <w:t>стр</w:t>
      </w:r>
      <w:proofErr w:type="gramEnd"/>
      <w:r w:rsidRPr="00705B9D">
        <w:rPr>
          <w:sz w:val="20"/>
        </w:rPr>
        <w:t xml:space="preserve">) та видані документи, що складається у формі витягу з Реєстру; </w:t>
      </w:r>
    </w:p>
    <w:p w:rsidR="00DF7EBD" w:rsidRPr="00705B9D" w:rsidRDefault="00DF7EBD" w:rsidP="00241511">
      <w:pPr>
        <w:pStyle w:val="a4"/>
        <w:spacing w:before="0" w:beforeAutospacing="0" w:after="0" w:afterAutospacing="0"/>
        <w:jc w:val="both"/>
        <w:rPr>
          <w:sz w:val="20"/>
        </w:rPr>
      </w:pPr>
      <w:r w:rsidRPr="00705B9D">
        <w:rPr>
          <w:sz w:val="20"/>
        </w:rPr>
        <w:t xml:space="preserve">► довідку про реєстрацію місця проживання/перебування особи, видану органом реєстрації, якщо </w:t>
      </w:r>
      <w:proofErr w:type="gramStart"/>
      <w:r w:rsidRPr="00705B9D">
        <w:rPr>
          <w:sz w:val="20"/>
        </w:rPr>
        <w:t>п</w:t>
      </w:r>
      <w:proofErr w:type="gramEnd"/>
      <w:r w:rsidRPr="00705B9D">
        <w:rPr>
          <w:sz w:val="20"/>
        </w:rPr>
        <w:t xml:space="preserve">ісля формування витягу з Реєстру змінилися дані щодо місця проживання особи; </w:t>
      </w:r>
    </w:p>
    <w:p w:rsidR="00DF7EBD" w:rsidRPr="00705B9D" w:rsidRDefault="00DF7EBD" w:rsidP="00241511">
      <w:pPr>
        <w:pStyle w:val="a4"/>
        <w:spacing w:before="0" w:beforeAutospacing="0" w:after="0" w:afterAutospacing="0"/>
        <w:jc w:val="both"/>
        <w:rPr>
          <w:sz w:val="20"/>
        </w:rPr>
      </w:pPr>
      <w:r w:rsidRPr="00705B9D">
        <w:rPr>
          <w:sz w:val="20"/>
        </w:rPr>
        <w:t xml:space="preserve">► довідку про взяття на </w:t>
      </w:r>
      <w:proofErr w:type="gramStart"/>
      <w:r w:rsidRPr="00705B9D">
        <w:rPr>
          <w:sz w:val="20"/>
        </w:rPr>
        <w:t>обл</w:t>
      </w:r>
      <w:proofErr w:type="gramEnd"/>
      <w:r w:rsidRPr="00705B9D">
        <w:rPr>
          <w:sz w:val="20"/>
        </w:rPr>
        <w:t xml:space="preserve">ік внутрішньо переміщеної особи або довідку, що підтверджує місцеперебування громадян України, які проживають на тимчасово окупованій території або переселилися з неї (за наявності таких документів) (п. п. 3 п. 3 розділу ІІІ Положення № 822). </w:t>
      </w:r>
    </w:p>
    <w:p w:rsidR="00DF7EBD" w:rsidRPr="00705B9D" w:rsidRDefault="00DF7EBD" w:rsidP="00241511">
      <w:pPr>
        <w:pStyle w:val="a4"/>
        <w:spacing w:before="0" w:beforeAutospacing="0" w:after="0" w:afterAutospacing="0"/>
        <w:jc w:val="both"/>
        <w:rPr>
          <w:sz w:val="20"/>
        </w:rPr>
      </w:pPr>
      <w:r w:rsidRPr="00705B9D">
        <w:rPr>
          <w:sz w:val="20"/>
        </w:rPr>
        <w:t xml:space="preserve">Внесення змін до Державного реєстру фізичних осіб – платників податків (далі – Державний реєстр) здійснюється протягом трьох робочих днів </w:t>
      </w:r>
      <w:proofErr w:type="gramStart"/>
      <w:r w:rsidRPr="00705B9D">
        <w:rPr>
          <w:sz w:val="20"/>
        </w:rPr>
        <w:t>в</w:t>
      </w:r>
      <w:proofErr w:type="gramEnd"/>
      <w:r w:rsidRPr="00705B9D">
        <w:rPr>
          <w:sz w:val="20"/>
        </w:rPr>
        <w:t xml:space="preserve">ід дня подання фізичною особою заяви за ф. № 5ДР до податкового органу за своєю податковою адресою (місцем проживання). У разі звернення до будь-якого податкового органу строк внесення змін до Державного реєстру може бути продовжено до </w:t>
      </w:r>
      <w:proofErr w:type="gramStart"/>
      <w:r w:rsidRPr="00705B9D">
        <w:rPr>
          <w:sz w:val="20"/>
        </w:rPr>
        <w:t>п’яти</w:t>
      </w:r>
      <w:proofErr w:type="gramEnd"/>
      <w:r w:rsidRPr="00705B9D">
        <w:rPr>
          <w:sz w:val="20"/>
        </w:rPr>
        <w:t xml:space="preserve"> робочих днів (п. 4 розділу IХ Положення № 822). </w:t>
      </w:r>
    </w:p>
    <w:p w:rsidR="00DF7EBD" w:rsidRPr="00705B9D" w:rsidRDefault="00DF7EBD" w:rsidP="00241511">
      <w:pPr>
        <w:pStyle w:val="a4"/>
        <w:spacing w:before="0" w:beforeAutospacing="0" w:after="0" w:afterAutospacing="0"/>
        <w:jc w:val="both"/>
        <w:rPr>
          <w:sz w:val="20"/>
        </w:rPr>
      </w:pPr>
      <w:proofErr w:type="gramStart"/>
      <w:r w:rsidRPr="00705B9D">
        <w:rPr>
          <w:sz w:val="20"/>
        </w:rPr>
        <w:t xml:space="preserve">Згідно з п. 5 розділу IХ Положення № 822 у разі виявлення недостовірних даних або помилок у поданій заяві за ф. № 5ДР фізичній особі може бути відмовлено у внесенні змін та/або видачі документа, що засвідчує реєстрацію у Державному реєстрі. </w:t>
      </w:r>
      <w:proofErr w:type="gramEnd"/>
    </w:p>
    <w:p w:rsidR="00DF7EBD" w:rsidRPr="00705B9D" w:rsidRDefault="00DF7EBD" w:rsidP="00241511">
      <w:pPr>
        <w:pStyle w:val="a4"/>
        <w:spacing w:before="0" w:beforeAutospacing="0" w:after="0" w:afterAutospacing="0"/>
        <w:jc w:val="both"/>
        <w:rPr>
          <w:sz w:val="20"/>
        </w:rPr>
      </w:pPr>
      <w:r w:rsidRPr="00705B9D">
        <w:rPr>
          <w:rStyle w:val="a6"/>
          <w:i/>
          <w:iCs/>
          <w:sz w:val="20"/>
        </w:rPr>
        <w:t>Ми в інтернет-просторі, приєднуйтесь!</w:t>
      </w:r>
      <w:r w:rsidRPr="00705B9D">
        <w:rPr>
          <w:sz w:val="20"/>
        </w:rPr>
        <w:t xml:space="preserve"> </w:t>
      </w:r>
    </w:p>
    <w:p w:rsidR="00DF7EBD" w:rsidRPr="00705B9D" w:rsidRDefault="00EB519E" w:rsidP="00241511">
      <w:pPr>
        <w:pStyle w:val="a4"/>
        <w:spacing w:before="0" w:beforeAutospacing="0" w:after="0" w:afterAutospacing="0"/>
        <w:jc w:val="both"/>
        <w:rPr>
          <w:sz w:val="20"/>
        </w:rPr>
      </w:pPr>
      <w:hyperlink r:id="rId35" w:history="1">
        <w:r w:rsidR="00DF7EBD" w:rsidRPr="00705B9D">
          <w:rPr>
            <w:rStyle w:val="a3"/>
            <w:sz w:val="20"/>
          </w:rPr>
          <w:t>https://dp.tax.gov.ua/</w:t>
        </w:r>
      </w:hyperlink>
      <w:r w:rsidR="00DF7EBD" w:rsidRPr="00705B9D">
        <w:rPr>
          <w:sz w:val="20"/>
        </w:rPr>
        <w:t xml:space="preserve">; </w:t>
      </w:r>
    </w:p>
    <w:p w:rsidR="00DF7EBD" w:rsidRPr="00705B9D" w:rsidRDefault="00EB519E" w:rsidP="00241511">
      <w:pPr>
        <w:pStyle w:val="a4"/>
        <w:spacing w:before="0" w:beforeAutospacing="0" w:after="0" w:afterAutospacing="0"/>
        <w:jc w:val="both"/>
        <w:rPr>
          <w:sz w:val="20"/>
        </w:rPr>
      </w:pPr>
      <w:hyperlink r:id="rId36" w:history="1">
        <w:r w:rsidR="00DF7EBD" w:rsidRPr="00705B9D">
          <w:rPr>
            <w:rStyle w:val="a3"/>
            <w:sz w:val="20"/>
          </w:rPr>
          <w:t>https://www.facebook.com/tax.dnipropetrovsk/</w:t>
        </w:r>
      </w:hyperlink>
      <w:r w:rsidR="00DF7EBD" w:rsidRPr="00705B9D">
        <w:rPr>
          <w:sz w:val="20"/>
        </w:rPr>
        <w:t xml:space="preserve">; </w:t>
      </w:r>
    </w:p>
    <w:p w:rsidR="00DF7EBD" w:rsidRPr="00705B9D" w:rsidRDefault="00EB519E" w:rsidP="00241511">
      <w:pPr>
        <w:pStyle w:val="a4"/>
        <w:spacing w:before="0" w:beforeAutospacing="0" w:after="0" w:afterAutospacing="0"/>
        <w:jc w:val="both"/>
        <w:rPr>
          <w:sz w:val="20"/>
        </w:rPr>
      </w:pPr>
      <w:hyperlink r:id="rId37" w:history="1">
        <w:r w:rsidR="00DF7EBD" w:rsidRPr="00705B9D">
          <w:rPr>
            <w:rStyle w:val="a3"/>
            <w:sz w:val="20"/>
          </w:rPr>
          <w:t>https://www.youtube.com/channel/UCIxijADr1NbFo5dhZ3mQwVA</w:t>
        </w:r>
      </w:hyperlink>
      <w:r w:rsidR="00DF7EBD" w:rsidRPr="00705B9D">
        <w:rPr>
          <w:sz w:val="20"/>
        </w:rPr>
        <w:t xml:space="preserve"> </w:t>
      </w:r>
    </w:p>
    <w:p w:rsidR="00DF7EBD" w:rsidRDefault="00DF7EBD">
      <w:pPr>
        <w:rPr>
          <w:lang w:val="uk-UA"/>
        </w:rPr>
      </w:pPr>
    </w:p>
    <w:p w:rsidR="00DF7EBD" w:rsidRPr="00705B9D" w:rsidRDefault="00DF7EBD" w:rsidP="00241511">
      <w:pPr>
        <w:pStyle w:val="1"/>
        <w:spacing w:before="0" w:beforeAutospacing="0" w:after="0" w:afterAutospacing="0"/>
        <w:rPr>
          <w:sz w:val="20"/>
          <w:szCs w:val="20"/>
        </w:rPr>
      </w:pPr>
      <w:r w:rsidRPr="00705B9D">
        <w:rPr>
          <w:sz w:val="20"/>
          <w:szCs w:val="20"/>
        </w:rPr>
        <w:t>До уваги платників: оновлено Порядок розгляду контролюючими органами скарг на вимоги про сплату недоїмки зі сплати єдиного внеску!</w:t>
      </w:r>
    </w:p>
    <w:p w:rsidR="00DF7EBD" w:rsidRPr="00705B9D" w:rsidRDefault="00DF7EBD" w:rsidP="00241511">
      <w:pPr>
        <w:pStyle w:val="a4"/>
        <w:spacing w:before="0" w:beforeAutospacing="0" w:after="0" w:afterAutospacing="0"/>
        <w:jc w:val="both"/>
        <w:rPr>
          <w:sz w:val="20"/>
        </w:rPr>
      </w:pPr>
      <w:proofErr w:type="gramStart"/>
      <w:r w:rsidRPr="00705B9D">
        <w:rPr>
          <w:sz w:val="20"/>
        </w:rPr>
        <w:t>Головне управління ДПС у Дніпропетровській області доводить до відома платників, що 09.11.2021 набрав чинності наказ Міністерства фінансів України від 30.08.2021 № 489 «Про внесення змін до наказу Міністерства фінансів України від 09 грудня 2015 року № 1124» (зареєстрований в Міністерстві юстиц</w:t>
      </w:r>
      <w:proofErr w:type="gramEnd"/>
      <w:r w:rsidRPr="00705B9D">
        <w:rPr>
          <w:sz w:val="20"/>
        </w:rPr>
        <w:t xml:space="preserve">ії </w:t>
      </w:r>
      <w:proofErr w:type="gramStart"/>
      <w:r w:rsidRPr="00705B9D">
        <w:rPr>
          <w:sz w:val="20"/>
        </w:rPr>
        <w:t>України 13.10.2021 за №1341/36963) (далі – Наказ № 489)</w:t>
      </w:r>
      <w:r w:rsidRPr="00705B9D">
        <w:rPr>
          <w:rStyle w:val="a6"/>
          <w:sz w:val="20"/>
        </w:rPr>
        <w:t>.</w:t>
      </w:r>
      <w:r w:rsidRPr="00705B9D">
        <w:rPr>
          <w:sz w:val="20"/>
        </w:rPr>
        <w:t xml:space="preserve"> </w:t>
      </w:r>
      <w:proofErr w:type="gramEnd"/>
    </w:p>
    <w:p w:rsidR="00DF7EBD" w:rsidRPr="00705B9D" w:rsidRDefault="00DF7EBD" w:rsidP="00241511">
      <w:pPr>
        <w:pStyle w:val="a4"/>
        <w:spacing w:before="0" w:beforeAutospacing="0" w:after="0" w:afterAutospacing="0"/>
        <w:jc w:val="both"/>
        <w:rPr>
          <w:sz w:val="20"/>
        </w:rPr>
      </w:pPr>
      <w:r w:rsidRPr="00705B9D">
        <w:rPr>
          <w:sz w:val="20"/>
        </w:rPr>
        <w:t xml:space="preserve">Наказом № 489 викладено в </w:t>
      </w:r>
      <w:proofErr w:type="gramStart"/>
      <w:r w:rsidRPr="00705B9D">
        <w:rPr>
          <w:sz w:val="20"/>
        </w:rPr>
        <w:t>нов</w:t>
      </w:r>
      <w:proofErr w:type="gramEnd"/>
      <w:r w:rsidRPr="00705B9D">
        <w:rPr>
          <w:sz w:val="20"/>
        </w:rPr>
        <w:t xml:space="preserve">ій редакції: </w:t>
      </w:r>
    </w:p>
    <w:p w:rsidR="00DF7EBD" w:rsidRPr="00705B9D" w:rsidRDefault="00DF7EBD" w:rsidP="00241511">
      <w:pPr>
        <w:pStyle w:val="a4"/>
        <w:spacing w:before="0" w:beforeAutospacing="0" w:after="0" w:afterAutospacing="0"/>
        <w:jc w:val="both"/>
        <w:rPr>
          <w:sz w:val="20"/>
        </w:rPr>
      </w:pPr>
      <w:r w:rsidRPr="00705B9D">
        <w:rPr>
          <w:sz w:val="20"/>
        </w:rPr>
        <w:t xml:space="preserve">► Порядок розгляду контролюючими органами скарг на вимоги про сплату недоїмки зі сплати єдиного внеску на загальнообов’язкове державне </w:t>
      </w:r>
      <w:proofErr w:type="gramStart"/>
      <w:r w:rsidRPr="00705B9D">
        <w:rPr>
          <w:sz w:val="20"/>
        </w:rPr>
        <w:t>соц</w:t>
      </w:r>
      <w:proofErr w:type="gramEnd"/>
      <w:r w:rsidRPr="00705B9D">
        <w:rPr>
          <w:sz w:val="20"/>
        </w:rPr>
        <w:t xml:space="preserve">іальне страхування та на рішення про нарахування пені та накладення штрафу (далі – Порядок); </w:t>
      </w:r>
    </w:p>
    <w:p w:rsidR="00DF7EBD" w:rsidRPr="00705B9D" w:rsidRDefault="00DF7EBD" w:rsidP="00241511">
      <w:pPr>
        <w:pStyle w:val="a4"/>
        <w:spacing w:before="0" w:beforeAutospacing="0" w:after="0" w:afterAutospacing="0"/>
        <w:jc w:val="both"/>
        <w:rPr>
          <w:sz w:val="20"/>
        </w:rPr>
      </w:pPr>
      <w:r w:rsidRPr="00705B9D">
        <w:rPr>
          <w:sz w:val="20"/>
        </w:rPr>
        <w:t xml:space="preserve">► форму </w:t>
      </w:r>
      <w:proofErr w:type="gramStart"/>
      <w:r w:rsidRPr="00705B9D">
        <w:rPr>
          <w:sz w:val="20"/>
        </w:rPr>
        <w:t>Р</w:t>
      </w:r>
      <w:proofErr w:type="gramEnd"/>
      <w:r w:rsidRPr="00705B9D">
        <w:rPr>
          <w:sz w:val="20"/>
        </w:rPr>
        <w:t xml:space="preserve">ішення про залишення скарги без розгляду (додаток 1 до Порядку); </w:t>
      </w:r>
    </w:p>
    <w:p w:rsidR="00DF7EBD" w:rsidRPr="00705B9D" w:rsidRDefault="00DF7EBD" w:rsidP="00241511">
      <w:pPr>
        <w:pStyle w:val="a4"/>
        <w:spacing w:before="0" w:beforeAutospacing="0" w:after="0" w:afterAutospacing="0"/>
        <w:jc w:val="both"/>
        <w:rPr>
          <w:sz w:val="20"/>
        </w:rPr>
      </w:pPr>
      <w:r w:rsidRPr="00705B9D">
        <w:rPr>
          <w:sz w:val="20"/>
        </w:rPr>
        <w:t xml:space="preserve">► форму </w:t>
      </w:r>
      <w:proofErr w:type="gramStart"/>
      <w:r w:rsidRPr="00705B9D">
        <w:rPr>
          <w:sz w:val="20"/>
        </w:rPr>
        <w:t>Р</w:t>
      </w:r>
      <w:proofErr w:type="gramEnd"/>
      <w:r w:rsidRPr="00705B9D">
        <w:rPr>
          <w:sz w:val="20"/>
        </w:rPr>
        <w:t xml:space="preserve">ішення про результати розгляду скарги (додаток 2 до Порядку). </w:t>
      </w:r>
    </w:p>
    <w:p w:rsidR="00DF7EBD" w:rsidRPr="00705B9D" w:rsidRDefault="00DF7EBD" w:rsidP="00241511">
      <w:pPr>
        <w:pStyle w:val="a4"/>
        <w:spacing w:before="0" w:beforeAutospacing="0" w:after="0" w:afterAutospacing="0"/>
        <w:jc w:val="both"/>
        <w:rPr>
          <w:sz w:val="20"/>
        </w:rPr>
      </w:pPr>
      <w:r w:rsidRPr="00705B9D">
        <w:rPr>
          <w:sz w:val="20"/>
        </w:rPr>
        <w:t xml:space="preserve">Порядок визначає процедуру подання та розгляду апаратом ДПС скарг на вимоги про сплату недоїмки зі сплати єдиного внеску на загальнообов’язкове державне </w:t>
      </w:r>
      <w:proofErr w:type="gramStart"/>
      <w:r w:rsidRPr="00705B9D">
        <w:rPr>
          <w:sz w:val="20"/>
        </w:rPr>
        <w:t>соц</w:t>
      </w:r>
      <w:proofErr w:type="gramEnd"/>
      <w:r w:rsidRPr="00705B9D">
        <w:rPr>
          <w:sz w:val="20"/>
        </w:rPr>
        <w:t xml:space="preserve">іальне страхування та на рішення про нарахування пені та накладення штрафу та скарг банків на рішення про накладення фінансових санкцій. </w:t>
      </w:r>
    </w:p>
    <w:p w:rsidR="00DF7EBD" w:rsidRPr="00705B9D" w:rsidRDefault="00DF7EBD" w:rsidP="00241511">
      <w:pPr>
        <w:pStyle w:val="a4"/>
        <w:spacing w:before="0" w:beforeAutospacing="0" w:after="0" w:afterAutospacing="0"/>
        <w:jc w:val="both"/>
        <w:rPr>
          <w:sz w:val="20"/>
        </w:rPr>
      </w:pPr>
      <w:r w:rsidRPr="00705B9D">
        <w:rPr>
          <w:sz w:val="20"/>
        </w:rPr>
        <w:t xml:space="preserve">Порядок не застосовується щодо оскарження вимог та/або </w:t>
      </w:r>
      <w:proofErr w:type="gramStart"/>
      <w:r w:rsidRPr="00705B9D">
        <w:rPr>
          <w:sz w:val="20"/>
        </w:rPr>
        <w:t>р</w:t>
      </w:r>
      <w:proofErr w:type="gramEnd"/>
      <w:r w:rsidRPr="00705B9D">
        <w:rPr>
          <w:sz w:val="20"/>
        </w:rPr>
        <w:t xml:space="preserve">ішень податкових органів, дій або бездіяльності їх посадових осіб та інших працівників, якщо законодавством встановлено інший порядок оскарження таких вимог та/або рішень, дій або бездіяльності, а також у разі оскарження постанов, прийнятих у справах про адміністративні правопорушення. </w:t>
      </w:r>
    </w:p>
    <w:p w:rsidR="00DF7EBD" w:rsidRPr="00705B9D" w:rsidRDefault="00DF7EBD" w:rsidP="00241511">
      <w:pPr>
        <w:pStyle w:val="a4"/>
        <w:spacing w:before="0" w:beforeAutospacing="0" w:after="0" w:afterAutospacing="0"/>
        <w:jc w:val="both"/>
        <w:rPr>
          <w:sz w:val="20"/>
        </w:rPr>
      </w:pPr>
      <w:r w:rsidRPr="00705B9D">
        <w:rPr>
          <w:sz w:val="20"/>
        </w:rPr>
        <w:t xml:space="preserve">При цьому, не </w:t>
      </w:r>
      <w:proofErr w:type="gramStart"/>
      <w:r w:rsidRPr="00705B9D">
        <w:rPr>
          <w:sz w:val="20"/>
        </w:rPr>
        <w:t>п</w:t>
      </w:r>
      <w:proofErr w:type="gramEnd"/>
      <w:r w:rsidRPr="00705B9D">
        <w:rPr>
          <w:sz w:val="20"/>
        </w:rPr>
        <w:t xml:space="preserve">ідлягають адміністративному оскарженню: </w:t>
      </w:r>
    </w:p>
    <w:p w:rsidR="00DF7EBD" w:rsidRPr="00705B9D" w:rsidRDefault="00DF7EBD" w:rsidP="00241511">
      <w:pPr>
        <w:pStyle w:val="a4"/>
        <w:spacing w:before="0" w:beforeAutospacing="0" w:after="0" w:afterAutospacing="0"/>
        <w:jc w:val="both"/>
        <w:rPr>
          <w:sz w:val="20"/>
        </w:rPr>
      </w:pPr>
      <w:r w:rsidRPr="00705B9D">
        <w:rPr>
          <w:sz w:val="20"/>
        </w:rPr>
        <w:t xml:space="preserve">► зобов'язання зі сплати єдиного внеску, самостійно визначені платником; </w:t>
      </w:r>
    </w:p>
    <w:p w:rsidR="00DF7EBD" w:rsidRPr="00705B9D" w:rsidRDefault="00DF7EBD" w:rsidP="00241511">
      <w:pPr>
        <w:pStyle w:val="a4"/>
        <w:spacing w:before="0" w:beforeAutospacing="0" w:after="0" w:afterAutospacing="0"/>
        <w:jc w:val="both"/>
        <w:rPr>
          <w:sz w:val="20"/>
        </w:rPr>
      </w:pPr>
      <w:r w:rsidRPr="00705B9D">
        <w:rPr>
          <w:sz w:val="20"/>
        </w:rPr>
        <w:t xml:space="preserve">► вимоги та/або </w:t>
      </w:r>
      <w:proofErr w:type="gramStart"/>
      <w:r w:rsidRPr="00705B9D">
        <w:rPr>
          <w:sz w:val="20"/>
        </w:rPr>
        <w:t>р</w:t>
      </w:r>
      <w:proofErr w:type="gramEnd"/>
      <w:r w:rsidRPr="00705B9D">
        <w:rPr>
          <w:sz w:val="20"/>
        </w:rPr>
        <w:t xml:space="preserve">ішення, які оскаржувалися, та скарги щодо яких були розглянуті згідно з вимогами цього Порядку; </w:t>
      </w:r>
    </w:p>
    <w:p w:rsidR="00DF7EBD" w:rsidRPr="00705B9D" w:rsidRDefault="00DF7EBD" w:rsidP="00241511">
      <w:pPr>
        <w:pStyle w:val="a4"/>
        <w:spacing w:before="0" w:beforeAutospacing="0" w:after="0" w:afterAutospacing="0"/>
        <w:jc w:val="both"/>
        <w:rPr>
          <w:sz w:val="20"/>
        </w:rPr>
      </w:pPr>
      <w:r w:rsidRPr="00705B9D">
        <w:rPr>
          <w:sz w:val="20"/>
        </w:rPr>
        <w:t xml:space="preserve">► вимоги та/або </w:t>
      </w:r>
      <w:proofErr w:type="gramStart"/>
      <w:r w:rsidRPr="00705B9D">
        <w:rPr>
          <w:sz w:val="20"/>
        </w:rPr>
        <w:t>р</w:t>
      </w:r>
      <w:proofErr w:type="gramEnd"/>
      <w:r w:rsidRPr="00705B9D">
        <w:rPr>
          <w:sz w:val="20"/>
        </w:rPr>
        <w:t xml:space="preserve">ішення, які оскаржені платником у судовому порядку. </w:t>
      </w:r>
    </w:p>
    <w:p w:rsidR="00DF7EBD" w:rsidRPr="00705B9D" w:rsidRDefault="00DF7EBD" w:rsidP="00241511">
      <w:pPr>
        <w:pStyle w:val="a4"/>
        <w:spacing w:before="0" w:beforeAutospacing="0" w:after="0" w:afterAutospacing="0"/>
        <w:jc w:val="both"/>
        <w:rPr>
          <w:sz w:val="20"/>
        </w:rPr>
      </w:pPr>
      <w:r w:rsidRPr="00705B9D">
        <w:rPr>
          <w:sz w:val="20"/>
        </w:rPr>
        <w:t xml:space="preserve">Наказ № 489 опубліковано в бюлетені «Офіційний </w:t>
      </w:r>
      <w:proofErr w:type="gramStart"/>
      <w:r w:rsidRPr="00705B9D">
        <w:rPr>
          <w:sz w:val="20"/>
        </w:rPr>
        <w:t>в</w:t>
      </w:r>
      <w:proofErr w:type="gramEnd"/>
      <w:r w:rsidRPr="00705B9D">
        <w:rPr>
          <w:sz w:val="20"/>
        </w:rPr>
        <w:t xml:space="preserve">існик України від 29.10.2021 № 82, він набрав чинності через 10 днів з дня його офіційного опублікування. </w:t>
      </w:r>
    </w:p>
    <w:p w:rsidR="00DF7EBD" w:rsidRPr="00705B9D" w:rsidRDefault="00DF7EBD" w:rsidP="00241511">
      <w:pPr>
        <w:pStyle w:val="a4"/>
        <w:spacing w:before="0" w:beforeAutospacing="0" w:after="0" w:afterAutospacing="0"/>
        <w:jc w:val="both"/>
        <w:rPr>
          <w:sz w:val="20"/>
        </w:rPr>
      </w:pPr>
      <w:r w:rsidRPr="00705B9D">
        <w:rPr>
          <w:rStyle w:val="a6"/>
          <w:i/>
          <w:iCs/>
          <w:sz w:val="20"/>
        </w:rPr>
        <w:t>Ми в інтернет-просторі, приєднуйтесь!</w:t>
      </w:r>
      <w:r w:rsidRPr="00705B9D">
        <w:rPr>
          <w:sz w:val="20"/>
        </w:rPr>
        <w:t xml:space="preserve"> </w:t>
      </w:r>
    </w:p>
    <w:p w:rsidR="00DF7EBD" w:rsidRPr="00705B9D" w:rsidRDefault="00EB519E" w:rsidP="00241511">
      <w:pPr>
        <w:pStyle w:val="a4"/>
        <w:spacing w:before="0" w:beforeAutospacing="0" w:after="0" w:afterAutospacing="0"/>
        <w:jc w:val="both"/>
        <w:rPr>
          <w:sz w:val="20"/>
        </w:rPr>
      </w:pPr>
      <w:hyperlink r:id="rId38" w:history="1">
        <w:r w:rsidR="00DF7EBD" w:rsidRPr="00705B9D">
          <w:rPr>
            <w:rStyle w:val="a3"/>
            <w:sz w:val="20"/>
          </w:rPr>
          <w:t>https://dp.tax.gov.ua/</w:t>
        </w:r>
      </w:hyperlink>
      <w:r w:rsidR="00DF7EBD" w:rsidRPr="00705B9D">
        <w:rPr>
          <w:sz w:val="20"/>
        </w:rPr>
        <w:t xml:space="preserve">; </w:t>
      </w:r>
    </w:p>
    <w:p w:rsidR="00DF7EBD" w:rsidRPr="00705B9D" w:rsidRDefault="00EB519E" w:rsidP="00241511">
      <w:pPr>
        <w:pStyle w:val="a4"/>
        <w:spacing w:before="0" w:beforeAutospacing="0" w:after="0" w:afterAutospacing="0"/>
        <w:jc w:val="both"/>
        <w:rPr>
          <w:sz w:val="20"/>
        </w:rPr>
      </w:pPr>
      <w:hyperlink r:id="rId39" w:history="1">
        <w:r w:rsidR="00DF7EBD" w:rsidRPr="00705B9D">
          <w:rPr>
            <w:rStyle w:val="a3"/>
            <w:sz w:val="20"/>
          </w:rPr>
          <w:t>https://www.facebook.com/tax.dnipropetrovsk/</w:t>
        </w:r>
      </w:hyperlink>
      <w:r w:rsidR="00DF7EBD" w:rsidRPr="00705B9D">
        <w:rPr>
          <w:sz w:val="20"/>
        </w:rPr>
        <w:t xml:space="preserve">; </w:t>
      </w:r>
    </w:p>
    <w:p w:rsidR="00DF7EBD" w:rsidRPr="00705B9D" w:rsidRDefault="00EB519E" w:rsidP="00241511">
      <w:pPr>
        <w:pStyle w:val="a4"/>
        <w:spacing w:before="0" w:beforeAutospacing="0" w:after="0" w:afterAutospacing="0"/>
        <w:jc w:val="both"/>
        <w:rPr>
          <w:sz w:val="20"/>
        </w:rPr>
      </w:pPr>
      <w:hyperlink r:id="rId40" w:history="1">
        <w:r w:rsidR="00DF7EBD" w:rsidRPr="00705B9D">
          <w:rPr>
            <w:rStyle w:val="a3"/>
            <w:sz w:val="20"/>
          </w:rPr>
          <w:t>https://www.youtube.com/channel/UCIxijADr1NbFo5dhZ3mQwVA</w:t>
        </w:r>
      </w:hyperlink>
      <w:r w:rsidR="00DF7EBD" w:rsidRPr="00705B9D">
        <w:rPr>
          <w:sz w:val="20"/>
        </w:rPr>
        <w:t xml:space="preserve"> </w:t>
      </w:r>
    </w:p>
    <w:p w:rsidR="00DF7EBD" w:rsidRDefault="00DF7EBD">
      <w:pPr>
        <w:rPr>
          <w:lang w:val="uk-UA"/>
        </w:rPr>
      </w:pPr>
    </w:p>
    <w:p w:rsidR="00DF7EBD" w:rsidRDefault="00DF7EBD">
      <w:pPr>
        <w:rPr>
          <w:lang w:val="uk-UA"/>
        </w:rPr>
      </w:pPr>
    </w:p>
    <w:p w:rsidR="00DF7EBD" w:rsidRPr="00705B9D" w:rsidRDefault="00DF7EBD" w:rsidP="002824FC">
      <w:pPr>
        <w:pStyle w:val="1"/>
        <w:spacing w:before="0" w:beforeAutospacing="0" w:after="0" w:afterAutospacing="0"/>
        <w:rPr>
          <w:sz w:val="20"/>
          <w:szCs w:val="20"/>
        </w:rPr>
      </w:pPr>
      <w:r w:rsidRPr="002824FC">
        <w:rPr>
          <w:sz w:val="20"/>
          <w:szCs w:val="20"/>
          <w:lang w:val="uk-UA"/>
        </w:rPr>
        <w:t xml:space="preserve">Державні облігації України з терміном обігу більше ніж 365 днів придбані до 01.09. </w:t>
      </w:r>
      <w:r w:rsidRPr="00705B9D">
        <w:rPr>
          <w:sz w:val="20"/>
          <w:szCs w:val="20"/>
        </w:rPr>
        <w:t xml:space="preserve">2021 без сплати податків: визначення ставки збору з </w:t>
      </w:r>
      <w:proofErr w:type="gramStart"/>
      <w:r w:rsidRPr="00705B9D">
        <w:rPr>
          <w:sz w:val="20"/>
          <w:szCs w:val="20"/>
        </w:rPr>
        <w:t>одноразового</w:t>
      </w:r>
      <w:proofErr w:type="gramEnd"/>
      <w:r w:rsidRPr="00705B9D">
        <w:rPr>
          <w:sz w:val="20"/>
          <w:szCs w:val="20"/>
        </w:rPr>
        <w:t xml:space="preserve"> (спеціального) добровільного декларування</w:t>
      </w:r>
    </w:p>
    <w:p w:rsidR="00DF7EBD" w:rsidRPr="00705B9D" w:rsidRDefault="00DF7EBD" w:rsidP="002824FC">
      <w:pPr>
        <w:pStyle w:val="a4"/>
        <w:spacing w:before="0" w:beforeAutospacing="0" w:after="0" w:afterAutospacing="0"/>
        <w:jc w:val="both"/>
        <w:rPr>
          <w:sz w:val="20"/>
        </w:rPr>
      </w:pPr>
      <w:r w:rsidRPr="00705B9D">
        <w:rPr>
          <w:sz w:val="20"/>
        </w:rPr>
        <w:t xml:space="preserve">Головне управління ДПС у Дніпропетровській області звертає увагу, що відповідно до п. п. 5 п. 2 ст. 8 Закону України від 23 лютого 2006 року № 3480-IV «Про ринки капіталу та організовані товарні ринки» із змінами та доповненнями (далі – Закон № 3480) державні </w:t>
      </w:r>
      <w:proofErr w:type="gramStart"/>
      <w:r w:rsidRPr="00705B9D">
        <w:rPr>
          <w:sz w:val="20"/>
        </w:rPr>
        <w:t>обл</w:t>
      </w:r>
      <w:proofErr w:type="gramEnd"/>
      <w:r w:rsidRPr="00705B9D">
        <w:rPr>
          <w:sz w:val="20"/>
        </w:rPr>
        <w:t xml:space="preserve">ігації України належать до цінних паперів. </w:t>
      </w:r>
    </w:p>
    <w:p w:rsidR="00DF7EBD" w:rsidRPr="00705B9D" w:rsidRDefault="00DF7EBD" w:rsidP="002824FC">
      <w:pPr>
        <w:pStyle w:val="a4"/>
        <w:spacing w:before="0" w:beforeAutospacing="0" w:after="0" w:afterAutospacing="0"/>
        <w:jc w:val="both"/>
        <w:rPr>
          <w:sz w:val="20"/>
        </w:rPr>
      </w:pPr>
      <w:r w:rsidRPr="00705B9D">
        <w:rPr>
          <w:sz w:val="20"/>
        </w:rPr>
        <w:t xml:space="preserve">При цьому державні </w:t>
      </w:r>
      <w:proofErr w:type="gramStart"/>
      <w:r w:rsidRPr="00705B9D">
        <w:rPr>
          <w:sz w:val="20"/>
        </w:rPr>
        <w:t>обл</w:t>
      </w:r>
      <w:proofErr w:type="gramEnd"/>
      <w:r w:rsidRPr="00705B9D">
        <w:rPr>
          <w:sz w:val="20"/>
        </w:rPr>
        <w:t xml:space="preserve">ігації України поділяються на облігації внутрішньої державної позики України та облігації зовнішніх державних позик України (п. 2 ст. 16 Закону № 3480). </w:t>
      </w:r>
    </w:p>
    <w:p w:rsidR="00DF7EBD" w:rsidRPr="00705B9D" w:rsidRDefault="00DF7EBD" w:rsidP="002824FC">
      <w:pPr>
        <w:pStyle w:val="a4"/>
        <w:spacing w:before="0" w:beforeAutospacing="0" w:after="0" w:afterAutospacing="0"/>
        <w:jc w:val="both"/>
        <w:rPr>
          <w:sz w:val="20"/>
        </w:rPr>
      </w:pPr>
      <w:proofErr w:type="gramStart"/>
      <w:r w:rsidRPr="00705B9D">
        <w:rPr>
          <w:sz w:val="20"/>
        </w:rPr>
        <w:t>П</w:t>
      </w:r>
      <w:proofErr w:type="gramEnd"/>
      <w:r w:rsidRPr="00705B9D">
        <w:rPr>
          <w:sz w:val="20"/>
        </w:rPr>
        <w:t xml:space="preserve">ідпунктом «ґ» п. 4 підрозд. 9 прим. 4 розд. XX «Перехідні положення» Податкового кодексу України (далі – ПКУ) визначено, що об’єктами одноразового (спеціального) добровільного декларування (далі – об’єкти декларування) можуть бути визначені </w:t>
      </w:r>
      <w:proofErr w:type="gramStart"/>
      <w:r w:rsidRPr="00705B9D">
        <w:rPr>
          <w:sz w:val="20"/>
        </w:rPr>
        <w:t>п</w:t>
      </w:r>
      <w:proofErr w:type="gramEnd"/>
      <w:r w:rsidRPr="00705B9D">
        <w:rPr>
          <w:sz w:val="20"/>
        </w:rPr>
        <w:t xml:space="preserve">ідпунктами 14.1.280 і 14.1.281 п. 14.1 ст. 14 ПКУ активи фізичної особи, що належать декларанту на праві власності (в тому числі на праві спільної часткової або на праві спільної сумісної власності) і знаходяться (зареєстровані, перебувають в обігу, є на </w:t>
      </w:r>
      <w:proofErr w:type="gramStart"/>
      <w:r w:rsidRPr="00705B9D">
        <w:rPr>
          <w:sz w:val="20"/>
        </w:rPr>
        <w:t>обл</w:t>
      </w:r>
      <w:proofErr w:type="gramEnd"/>
      <w:r w:rsidRPr="00705B9D">
        <w:rPr>
          <w:sz w:val="20"/>
        </w:rPr>
        <w:t xml:space="preserve">іку тощо) на території України та/або за її межами станом на дату подання одноразової (спеціальної) добровільної декларації, у тому числі, але не виключно цінні папери та/або фінансові інструменти, визначені законом. </w:t>
      </w:r>
    </w:p>
    <w:p w:rsidR="00DF7EBD" w:rsidRPr="00705B9D" w:rsidRDefault="00DF7EBD" w:rsidP="002824FC">
      <w:pPr>
        <w:pStyle w:val="a4"/>
        <w:spacing w:before="0" w:beforeAutospacing="0" w:after="0" w:afterAutospacing="0"/>
        <w:jc w:val="both"/>
        <w:rPr>
          <w:sz w:val="20"/>
        </w:rPr>
      </w:pPr>
      <w:proofErr w:type="gramStart"/>
      <w:r w:rsidRPr="00705B9D">
        <w:rPr>
          <w:sz w:val="20"/>
        </w:rPr>
        <w:t>П</w:t>
      </w:r>
      <w:proofErr w:type="gramEnd"/>
      <w:r w:rsidRPr="00705B9D">
        <w:rPr>
          <w:sz w:val="20"/>
        </w:rPr>
        <w:t xml:space="preserve">ідпунктом 8.1 п. 8 підрозд. 9 прим. 4 розд. XX «Перехідні положення» ПКУ щодо об’єктів декларування, визначених п. п. «ґ» п. 4 </w:t>
      </w:r>
      <w:proofErr w:type="gramStart"/>
      <w:r w:rsidRPr="00705B9D">
        <w:rPr>
          <w:sz w:val="20"/>
        </w:rPr>
        <w:t>п</w:t>
      </w:r>
      <w:proofErr w:type="gramEnd"/>
      <w:r w:rsidRPr="00705B9D">
        <w:rPr>
          <w:sz w:val="20"/>
        </w:rPr>
        <w:t xml:space="preserve">ідрозд. 9 прим. 4 розд. XX «Перехідні положення» ПКУ, що знаходяться (зареєстровані) в Україні, застосовується ставка 5 відс. </w:t>
      </w:r>
      <w:proofErr w:type="gramStart"/>
      <w:r w:rsidRPr="00705B9D">
        <w:rPr>
          <w:sz w:val="20"/>
        </w:rPr>
        <w:t>кр</w:t>
      </w:r>
      <w:proofErr w:type="gramEnd"/>
      <w:r w:rsidRPr="00705B9D">
        <w:rPr>
          <w:sz w:val="20"/>
        </w:rPr>
        <w:t xml:space="preserve">ім тих, які оподатковуються за ставкою, визначеною п. п. 8.3 п. 8 підрозд. 9 прим. 4 розд. XX «Перехідні положення» ПКУ. </w:t>
      </w:r>
    </w:p>
    <w:p w:rsidR="00DF7EBD" w:rsidRPr="00705B9D" w:rsidRDefault="00DF7EBD" w:rsidP="002824FC">
      <w:pPr>
        <w:pStyle w:val="a4"/>
        <w:spacing w:before="0" w:beforeAutospacing="0" w:after="0" w:afterAutospacing="0"/>
        <w:jc w:val="both"/>
        <w:rPr>
          <w:sz w:val="20"/>
        </w:rPr>
      </w:pPr>
      <w:r w:rsidRPr="00705B9D">
        <w:rPr>
          <w:sz w:val="20"/>
        </w:rPr>
        <w:t xml:space="preserve">Як альтернативу платник податків може обрати ставку 6 відс. із сплатою податкового зобов’язання трьома </w:t>
      </w:r>
      <w:proofErr w:type="gramStart"/>
      <w:r w:rsidRPr="00705B9D">
        <w:rPr>
          <w:sz w:val="20"/>
        </w:rPr>
        <w:t>р</w:t>
      </w:r>
      <w:proofErr w:type="gramEnd"/>
      <w:r w:rsidRPr="00705B9D">
        <w:rPr>
          <w:sz w:val="20"/>
        </w:rPr>
        <w:t xml:space="preserve">івними частинами щорічно. </w:t>
      </w:r>
    </w:p>
    <w:p w:rsidR="00DF7EBD" w:rsidRPr="00705B9D" w:rsidRDefault="00DF7EBD" w:rsidP="002824FC">
      <w:pPr>
        <w:pStyle w:val="a4"/>
        <w:spacing w:before="0" w:beforeAutospacing="0" w:after="0" w:afterAutospacing="0"/>
        <w:jc w:val="both"/>
        <w:rPr>
          <w:sz w:val="20"/>
        </w:rPr>
      </w:pPr>
      <w:r w:rsidRPr="00705B9D">
        <w:rPr>
          <w:sz w:val="20"/>
        </w:rPr>
        <w:t xml:space="preserve">Згідно з п. п. 8.2 п. 8 </w:t>
      </w:r>
      <w:proofErr w:type="gramStart"/>
      <w:r w:rsidRPr="00705B9D">
        <w:rPr>
          <w:sz w:val="20"/>
        </w:rPr>
        <w:t>п</w:t>
      </w:r>
      <w:proofErr w:type="gramEnd"/>
      <w:r w:rsidRPr="00705B9D">
        <w:rPr>
          <w:sz w:val="20"/>
        </w:rPr>
        <w:t xml:space="preserve">ідрозд. 9 прим. 4 розд. XX «Перехідні положення» ПКУ щодо об’єктів декларування, визначених п. п. «ґ» п. 4 </w:t>
      </w:r>
      <w:proofErr w:type="gramStart"/>
      <w:r w:rsidRPr="00705B9D">
        <w:rPr>
          <w:sz w:val="20"/>
        </w:rPr>
        <w:t>п</w:t>
      </w:r>
      <w:proofErr w:type="gramEnd"/>
      <w:r w:rsidRPr="00705B9D">
        <w:rPr>
          <w:sz w:val="20"/>
        </w:rPr>
        <w:t xml:space="preserve">ідрозд. 9 прим. 4 розд. XX «Перехідні положення» ПКУ, що знаходяться (зареєстровані) за кордоном, застосовується ставка 9 відс. </w:t>
      </w:r>
      <w:proofErr w:type="gramStart"/>
      <w:r w:rsidRPr="00705B9D">
        <w:rPr>
          <w:sz w:val="20"/>
        </w:rPr>
        <w:t>кр</w:t>
      </w:r>
      <w:proofErr w:type="gramEnd"/>
      <w:r w:rsidRPr="00705B9D">
        <w:rPr>
          <w:sz w:val="20"/>
        </w:rPr>
        <w:t xml:space="preserve">ім тих, які оподатковуються за ставкою, визначеною п. п. 8.3 п. 8 підрозд. 9 прим. 4 розд. XX «Перехідні положення» ПКУ. </w:t>
      </w:r>
    </w:p>
    <w:p w:rsidR="00DF7EBD" w:rsidRPr="00705B9D" w:rsidRDefault="00DF7EBD" w:rsidP="002824FC">
      <w:pPr>
        <w:pStyle w:val="a4"/>
        <w:spacing w:before="0" w:beforeAutospacing="0" w:after="0" w:afterAutospacing="0"/>
        <w:jc w:val="both"/>
        <w:rPr>
          <w:sz w:val="20"/>
        </w:rPr>
      </w:pPr>
      <w:r w:rsidRPr="00705B9D">
        <w:rPr>
          <w:sz w:val="20"/>
        </w:rPr>
        <w:t xml:space="preserve">Як альтернативу платник податків може обрати ставку 11,5 відс. із сплатою податкового зобов’язання трьома </w:t>
      </w:r>
      <w:proofErr w:type="gramStart"/>
      <w:r w:rsidRPr="00705B9D">
        <w:rPr>
          <w:sz w:val="20"/>
        </w:rPr>
        <w:t>р</w:t>
      </w:r>
      <w:proofErr w:type="gramEnd"/>
      <w:r w:rsidRPr="00705B9D">
        <w:rPr>
          <w:sz w:val="20"/>
        </w:rPr>
        <w:t xml:space="preserve">івними частинами щорічно. </w:t>
      </w:r>
    </w:p>
    <w:p w:rsidR="00DF7EBD" w:rsidRPr="00705B9D" w:rsidRDefault="00DF7EBD" w:rsidP="002824FC">
      <w:pPr>
        <w:pStyle w:val="a4"/>
        <w:spacing w:before="0" w:beforeAutospacing="0" w:after="0" w:afterAutospacing="0"/>
        <w:jc w:val="both"/>
        <w:rPr>
          <w:sz w:val="20"/>
        </w:rPr>
      </w:pPr>
      <w:r w:rsidRPr="00705B9D">
        <w:rPr>
          <w:sz w:val="20"/>
        </w:rPr>
        <w:t xml:space="preserve">Водночас, тимчасово з 01 вересня 2021 року по 01 березня 2022 року ставка збору з одноразового (спеціального) добровільного декларування (далі – Збір), визначена п. п. 8.2 п. 8 </w:t>
      </w:r>
      <w:proofErr w:type="gramStart"/>
      <w:r w:rsidRPr="00705B9D">
        <w:rPr>
          <w:sz w:val="20"/>
        </w:rPr>
        <w:t>п</w:t>
      </w:r>
      <w:proofErr w:type="gramEnd"/>
      <w:r w:rsidRPr="00705B9D">
        <w:rPr>
          <w:sz w:val="20"/>
        </w:rPr>
        <w:t>ідрозд. 9 прим. 4 розд. XX «Перехідні положення» ПКУ, застосовується у розмі</w:t>
      </w:r>
      <w:proofErr w:type="gramStart"/>
      <w:r w:rsidRPr="00705B9D">
        <w:rPr>
          <w:sz w:val="20"/>
        </w:rPr>
        <w:t>р</w:t>
      </w:r>
      <w:proofErr w:type="gramEnd"/>
      <w:r w:rsidRPr="00705B9D">
        <w:rPr>
          <w:sz w:val="20"/>
        </w:rPr>
        <w:t xml:space="preserve">і 7 відсотків (п. 19 підрозд. 9 прим. 4 розд. </w:t>
      </w:r>
      <w:proofErr w:type="gramStart"/>
      <w:r w:rsidRPr="00705B9D">
        <w:rPr>
          <w:sz w:val="20"/>
        </w:rPr>
        <w:t xml:space="preserve">XX «Перехідні положення» ПКУ). </w:t>
      </w:r>
      <w:proofErr w:type="gramEnd"/>
    </w:p>
    <w:p w:rsidR="00DF7EBD" w:rsidRPr="00705B9D" w:rsidRDefault="00DF7EBD" w:rsidP="002824FC">
      <w:pPr>
        <w:pStyle w:val="a4"/>
        <w:spacing w:before="0" w:beforeAutospacing="0" w:after="0" w:afterAutospacing="0"/>
        <w:jc w:val="both"/>
        <w:rPr>
          <w:sz w:val="20"/>
        </w:rPr>
      </w:pPr>
      <w:r w:rsidRPr="00705B9D">
        <w:rPr>
          <w:sz w:val="20"/>
        </w:rPr>
        <w:t xml:space="preserve">Як альтернативу платник податків може обрати ставку 9,5 відс. із сплатою податкового зобов’язання трьома </w:t>
      </w:r>
      <w:proofErr w:type="gramStart"/>
      <w:r w:rsidRPr="00705B9D">
        <w:rPr>
          <w:sz w:val="20"/>
        </w:rPr>
        <w:t>р</w:t>
      </w:r>
      <w:proofErr w:type="gramEnd"/>
      <w:r w:rsidRPr="00705B9D">
        <w:rPr>
          <w:sz w:val="20"/>
        </w:rPr>
        <w:t xml:space="preserve">івними частинами щорічно. </w:t>
      </w:r>
    </w:p>
    <w:p w:rsidR="00DF7EBD" w:rsidRPr="00705B9D" w:rsidRDefault="00DF7EBD" w:rsidP="002824FC">
      <w:pPr>
        <w:pStyle w:val="a4"/>
        <w:spacing w:before="0" w:beforeAutospacing="0" w:after="0" w:afterAutospacing="0"/>
        <w:jc w:val="both"/>
        <w:rPr>
          <w:sz w:val="20"/>
        </w:rPr>
      </w:pPr>
      <w:r w:rsidRPr="00705B9D">
        <w:rPr>
          <w:sz w:val="20"/>
        </w:rPr>
        <w:t xml:space="preserve">При цьому, відповідно до п. п. 8.3 п. 8 </w:t>
      </w:r>
      <w:proofErr w:type="gramStart"/>
      <w:r w:rsidRPr="00705B9D">
        <w:rPr>
          <w:sz w:val="20"/>
        </w:rPr>
        <w:t>п</w:t>
      </w:r>
      <w:proofErr w:type="gramEnd"/>
      <w:r w:rsidRPr="00705B9D">
        <w:rPr>
          <w:sz w:val="20"/>
        </w:rPr>
        <w:t xml:space="preserve">ідрозд. 9 прим. 4 розд. XX «Перехідні положення» ПКУ щодо номінальної вартості державних </w:t>
      </w:r>
      <w:proofErr w:type="gramStart"/>
      <w:r w:rsidRPr="00705B9D">
        <w:rPr>
          <w:sz w:val="20"/>
        </w:rPr>
        <w:t>обл</w:t>
      </w:r>
      <w:proofErr w:type="gramEnd"/>
      <w:r w:rsidRPr="00705B9D">
        <w:rPr>
          <w:sz w:val="20"/>
        </w:rPr>
        <w:t xml:space="preserve">ігацій України з терміном обігу більше ніж 365 днів без права дострокового погашення, придбаних декларантом у період з 01 вересня 2021 року до 31 серпня 2022 року до подання одноразової (спеціальної) добровільної декларації, застосовується ставка 2,5 відсотка. </w:t>
      </w:r>
    </w:p>
    <w:p w:rsidR="00DF7EBD" w:rsidRPr="00705B9D" w:rsidRDefault="00DF7EBD" w:rsidP="002824FC">
      <w:pPr>
        <w:pStyle w:val="a4"/>
        <w:spacing w:before="0" w:beforeAutospacing="0" w:after="0" w:afterAutospacing="0"/>
        <w:jc w:val="both"/>
        <w:rPr>
          <w:sz w:val="20"/>
        </w:rPr>
      </w:pPr>
      <w:r w:rsidRPr="00705B9D">
        <w:rPr>
          <w:sz w:val="20"/>
        </w:rPr>
        <w:t xml:space="preserve">Враховуючи викладене, ставки Збору щодо об’єкту одноразового (спеціального) добровільного декларування у вигляді цінних паперів (державних </w:t>
      </w:r>
      <w:proofErr w:type="gramStart"/>
      <w:r w:rsidRPr="00705B9D">
        <w:rPr>
          <w:sz w:val="20"/>
        </w:rPr>
        <w:t>обл</w:t>
      </w:r>
      <w:proofErr w:type="gramEnd"/>
      <w:r w:rsidRPr="00705B9D">
        <w:rPr>
          <w:sz w:val="20"/>
        </w:rPr>
        <w:t xml:space="preserve">ігацій України) застосовуються у розмірах: </w:t>
      </w:r>
    </w:p>
    <w:p w:rsidR="00DF7EBD" w:rsidRPr="00705B9D" w:rsidRDefault="00DF7EBD" w:rsidP="002824FC">
      <w:pPr>
        <w:pStyle w:val="a4"/>
        <w:spacing w:before="0" w:beforeAutospacing="0" w:after="0" w:afterAutospacing="0"/>
        <w:jc w:val="both"/>
        <w:rPr>
          <w:sz w:val="20"/>
        </w:rPr>
      </w:pPr>
      <w:r w:rsidRPr="00705B9D">
        <w:rPr>
          <w:sz w:val="20"/>
        </w:rPr>
        <w:t xml:space="preserve">5 відс., якщо вказані </w:t>
      </w:r>
      <w:proofErr w:type="gramStart"/>
      <w:r w:rsidRPr="00705B9D">
        <w:rPr>
          <w:sz w:val="20"/>
        </w:rPr>
        <w:t>обл</w:t>
      </w:r>
      <w:proofErr w:type="gramEnd"/>
      <w:r w:rsidRPr="00705B9D">
        <w:rPr>
          <w:sz w:val="20"/>
        </w:rPr>
        <w:t xml:space="preserve">ігації знаходяться (зареєстровані) в Україні. </w:t>
      </w:r>
    </w:p>
    <w:p w:rsidR="00DF7EBD" w:rsidRPr="00705B9D" w:rsidRDefault="00DF7EBD" w:rsidP="002824FC">
      <w:pPr>
        <w:pStyle w:val="a4"/>
        <w:spacing w:before="0" w:beforeAutospacing="0" w:after="0" w:afterAutospacing="0"/>
        <w:jc w:val="both"/>
        <w:rPr>
          <w:sz w:val="20"/>
        </w:rPr>
      </w:pPr>
      <w:r w:rsidRPr="00705B9D">
        <w:rPr>
          <w:sz w:val="20"/>
        </w:rPr>
        <w:t>Як альтернативу платник податків може обрати ставку 6 відс</w:t>
      </w:r>
      <w:r w:rsidRPr="00705B9D">
        <w:rPr>
          <w:rStyle w:val="a6"/>
          <w:sz w:val="20"/>
        </w:rPr>
        <w:t>.</w:t>
      </w:r>
      <w:r w:rsidRPr="00705B9D">
        <w:rPr>
          <w:sz w:val="20"/>
        </w:rPr>
        <w:t xml:space="preserve"> із сплатою податкового зобов’язання трьома </w:t>
      </w:r>
      <w:proofErr w:type="gramStart"/>
      <w:r w:rsidRPr="00705B9D">
        <w:rPr>
          <w:sz w:val="20"/>
        </w:rPr>
        <w:t>р</w:t>
      </w:r>
      <w:proofErr w:type="gramEnd"/>
      <w:r w:rsidRPr="00705B9D">
        <w:rPr>
          <w:sz w:val="20"/>
        </w:rPr>
        <w:t xml:space="preserve">івними частинами щорічно; </w:t>
      </w:r>
    </w:p>
    <w:p w:rsidR="00DF7EBD" w:rsidRPr="00705B9D" w:rsidRDefault="00DF7EBD" w:rsidP="002824FC">
      <w:pPr>
        <w:pStyle w:val="a4"/>
        <w:spacing w:before="0" w:beforeAutospacing="0" w:after="0" w:afterAutospacing="0"/>
        <w:jc w:val="both"/>
        <w:rPr>
          <w:sz w:val="20"/>
        </w:rPr>
      </w:pPr>
      <w:r w:rsidRPr="00705B9D">
        <w:rPr>
          <w:sz w:val="20"/>
        </w:rPr>
        <w:t xml:space="preserve">9 відс., якщо зазначені </w:t>
      </w:r>
      <w:proofErr w:type="gramStart"/>
      <w:r w:rsidRPr="00705B9D">
        <w:rPr>
          <w:sz w:val="20"/>
        </w:rPr>
        <w:t>обл</w:t>
      </w:r>
      <w:proofErr w:type="gramEnd"/>
      <w:r w:rsidRPr="00705B9D">
        <w:rPr>
          <w:sz w:val="20"/>
        </w:rPr>
        <w:t xml:space="preserve">ігації, які знаходяться (зареєстровані) за кордоном. </w:t>
      </w:r>
    </w:p>
    <w:p w:rsidR="00DF7EBD" w:rsidRPr="00705B9D" w:rsidRDefault="00DF7EBD" w:rsidP="002824FC">
      <w:pPr>
        <w:pStyle w:val="a4"/>
        <w:spacing w:before="0" w:beforeAutospacing="0" w:after="0" w:afterAutospacing="0"/>
        <w:jc w:val="both"/>
        <w:rPr>
          <w:sz w:val="20"/>
        </w:rPr>
      </w:pPr>
      <w:r w:rsidRPr="00705B9D">
        <w:rPr>
          <w:sz w:val="20"/>
        </w:rPr>
        <w:t xml:space="preserve">Як альтернативу платник податків може обрати ставку 11,5 відс. із сплатою податкового зобов’язання трьома </w:t>
      </w:r>
      <w:proofErr w:type="gramStart"/>
      <w:r w:rsidRPr="00705B9D">
        <w:rPr>
          <w:sz w:val="20"/>
        </w:rPr>
        <w:t>р</w:t>
      </w:r>
      <w:proofErr w:type="gramEnd"/>
      <w:r w:rsidRPr="00705B9D">
        <w:rPr>
          <w:sz w:val="20"/>
        </w:rPr>
        <w:t xml:space="preserve">івними частинами щорічно. </w:t>
      </w:r>
    </w:p>
    <w:p w:rsidR="00DF7EBD" w:rsidRPr="00705B9D" w:rsidRDefault="00DF7EBD" w:rsidP="002824FC">
      <w:pPr>
        <w:pStyle w:val="a4"/>
        <w:spacing w:before="0" w:beforeAutospacing="0" w:after="0" w:afterAutospacing="0"/>
        <w:jc w:val="both"/>
        <w:rPr>
          <w:sz w:val="20"/>
        </w:rPr>
      </w:pPr>
      <w:r w:rsidRPr="00705B9D">
        <w:rPr>
          <w:sz w:val="20"/>
        </w:rPr>
        <w:t>При цьому, тимчасово з 01 вересня 2021 року по 01 березня 2022 року ставка Збору застосовується у розмі</w:t>
      </w:r>
      <w:proofErr w:type="gramStart"/>
      <w:r w:rsidRPr="00705B9D">
        <w:rPr>
          <w:sz w:val="20"/>
        </w:rPr>
        <w:t>р</w:t>
      </w:r>
      <w:proofErr w:type="gramEnd"/>
      <w:r w:rsidRPr="00705B9D">
        <w:rPr>
          <w:sz w:val="20"/>
        </w:rPr>
        <w:t xml:space="preserve">і 7 відсотків. Як альтернативу платник податків може обрати ставку 9,5 відс. із сплатою податкового зобов’язання трьома рівними частинами щорічно. </w:t>
      </w:r>
    </w:p>
    <w:p w:rsidR="00DF7EBD" w:rsidRPr="00705B9D" w:rsidRDefault="00DF7EBD" w:rsidP="002824FC">
      <w:pPr>
        <w:pStyle w:val="a4"/>
        <w:spacing w:before="0" w:beforeAutospacing="0" w:after="0" w:afterAutospacing="0"/>
        <w:jc w:val="both"/>
        <w:rPr>
          <w:sz w:val="20"/>
        </w:rPr>
      </w:pPr>
      <w:proofErr w:type="gramStart"/>
      <w:r w:rsidRPr="00705B9D">
        <w:rPr>
          <w:sz w:val="20"/>
        </w:rPr>
        <w:t>Кр</w:t>
      </w:r>
      <w:proofErr w:type="gramEnd"/>
      <w:r w:rsidRPr="00705B9D">
        <w:rPr>
          <w:sz w:val="20"/>
        </w:rPr>
        <w:t xml:space="preserve">ім того, щодо номінальної вартості державних облігацій України з терміном обігу більше ніж 365 днів без права дострокового погашення, придбаних декларантом у період з 01 вересня 2021 року до 31 серпня 2022 року до подання одноразової (спеціальної) добровільної декларації, застосовується ставка 2,5 відсотка. </w:t>
      </w:r>
    </w:p>
    <w:p w:rsidR="00DF7EBD" w:rsidRPr="00705B9D" w:rsidRDefault="00DF7EBD" w:rsidP="002824FC">
      <w:pPr>
        <w:pStyle w:val="a4"/>
        <w:spacing w:before="0" w:beforeAutospacing="0" w:after="0" w:afterAutospacing="0"/>
        <w:jc w:val="both"/>
        <w:rPr>
          <w:sz w:val="20"/>
        </w:rPr>
      </w:pPr>
      <w:r w:rsidRPr="00705B9D">
        <w:rPr>
          <w:rStyle w:val="a6"/>
          <w:i/>
          <w:iCs/>
          <w:sz w:val="20"/>
        </w:rPr>
        <w:t>Ми в інтернет-просторі, приєднуйтесь!</w:t>
      </w:r>
      <w:r w:rsidRPr="00705B9D">
        <w:rPr>
          <w:sz w:val="20"/>
        </w:rPr>
        <w:t xml:space="preserve"> </w:t>
      </w:r>
    </w:p>
    <w:p w:rsidR="00DF7EBD" w:rsidRPr="00705B9D" w:rsidRDefault="00EB519E" w:rsidP="002824FC">
      <w:pPr>
        <w:pStyle w:val="a4"/>
        <w:spacing w:before="0" w:beforeAutospacing="0" w:after="0" w:afterAutospacing="0"/>
        <w:jc w:val="both"/>
        <w:rPr>
          <w:sz w:val="20"/>
        </w:rPr>
      </w:pPr>
      <w:hyperlink r:id="rId41" w:history="1">
        <w:r w:rsidR="00DF7EBD" w:rsidRPr="00705B9D">
          <w:rPr>
            <w:rStyle w:val="a3"/>
            <w:sz w:val="20"/>
          </w:rPr>
          <w:t>https://dp.tax.gov.ua/</w:t>
        </w:r>
      </w:hyperlink>
      <w:r w:rsidR="00DF7EBD" w:rsidRPr="00705B9D">
        <w:rPr>
          <w:sz w:val="20"/>
        </w:rPr>
        <w:t xml:space="preserve">; </w:t>
      </w:r>
    </w:p>
    <w:p w:rsidR="00DF7EBD" w:rsidRPr="00705B9D" w:rsidRDefault="00EB519E" w:rsidP="002824FC">
      <w:pPr>
        <w:pStyle w:val="a4"/>
        <w:spacing w:before="0" w:beforeAutospacing="0" w:after="0" w:afterAutospacing="0"/>
        <w:jc w:val="both"/>
        <w:rPr>
          <w:sz w:val="20"/>
        </w:rPr>
      </w:pPr>
      <w:hyperlink r:id="rId42" w:history="1">
        <w:r w:rsidR="00DF7EBD" w:rsidRPr="00705B9D">
          <w:rPr>
            <w:rStyle w:val="a3"/>
            <w:sz w:val="20"/>
          </w:rPr>
          <w:t>https://www.facebook.com/tax.dnipropetrovsk/</w:t>
        </w:r>
      </w:hyperlink>
      <w:r w:rsidR="00DF7EBD" w:rsidRPr="00705B9D">
        <w:rPr>
          <w:sz w:val="20"/>
        </w:rPr>
        <w:t xml:space="preserve">; </w:t>
      </w:r>
    </w:p>
    <w:p w:rsidR="00DF7EBD" w:rsidRPr="00705B9D" w:rsidRDefault="00EB519E" w:rsidP="002824FC">
      <w:pPr>
        <w:pStyle w:val="a4"/>
        <w:spacing w:before="0" w:beforeAutospacing="0" w:after="0" w:afterAutospacing="0"/>
        <w:jc w:val="both"/>
        <w:rPr>
          <w:sz w:val="20"/>
        </w:rPr>
      </w:pPr>
      <w:hyperlink r:id="rId43" w:history="1">
        <w:r w:rsidR="00DF7EBD" w:rsidRPr="00705B9D">
          <w:rPr>
            <w:rStyle w:val="a3"/>
            <w:sz w:val="20"/>
          </w:rPr>
          <w:t>https://www.youtube.com/channel/UCIxijADr1NbFo5dhZ3mQwVA</w:t>
        </w:r>
      </w:hyperlink>
      <w:r w:rsidR="00DF7EBD" w:rsidRPr="00705B9D">
        <w:rPr>
          <w:sz w:val="20"/>
        </w:rPr>
        <w:t xml:space="preserve"> </w:t>
      </w:r>
    </w:p>
    <w:p w:rsidR="00DF7EBD" w:rsidRDefault="00DF7EBD">
      <w:pPr>
        <w:rPr>
          <w:lang w:val="uk-UA"/>
        </w:rPr>
      </w:pPr>
    </w:p>
    <w:p w:rsidR="00DF7EBD" w:rsidRPr="00705B9D" w:rsidRDefault="00DF7EBD" w:rsidP="002824FC">
      <w:pPr>
        <w:pStyle w:val="1"/>
        <w:spacing w:before="0" w:beforeAutospacing="0" w:after="0" w:afterAutospacing="0"/>
        <w:rPr>
          <w:sz w:val="20"/>
          <w:szCs w:val="20"/>
        </w:rPr>
      </w:pPr>
      <w:r w:rsidRPr="00705B9D">
        <w:rPr>
          <w:sz w:val="20"/>
          <w:szCs w:val="20"/>
        </w:rPr>
        <w:t>За допомогою функції «Шерінг» застосунку «Дія» можливо отримати ЕДП у Кваліфі</w:t>
      </w:r>
      <w:proofErr w:type="gramStart"/>
      <w:r w:rsidRPr="00705B9D">
        <w:rPr>
          <w:sz w:val="20"/>
          <w:szCs w:val="20"/>
        </w:rPr>
        <w:t>кованого</w:t>
      </w:r>
      <w:proofErr w:type="gramEnd"/>
      <w:r w:rsidRPr="00705B9D">
        <w:rPr>
          <w:sz w:val="20"/>
          <w:szCs w:val="20"/>
        </w:rPr>
        <w:t xml:space="preserve"> надавача ЕДП ІДД ДПС</w:t>
      </w:r>
    </w:p>
    <w:p w:rsidR="00DF7EBD" w:rsidRPr="00705B9D" w:rsidRDefault="00DF7EBD" w:rsidP="002824FC">
      <w:pPr>
        <w:pStyle w:val="a4"/>
        <w:spacing w:before="0" w:beforeAutospacing="0" w:after="0" w:afterAutospacing="0"/>
        <w:jc w:val="both"/>
        <w:rPr>
          <w:sz w:val="20"/>
        </w:rPr>
      </w:pPr>
      <w:r w:rsidRPr="00705B9D">
        <w:rPr>
          <w:sz w:val="20"/>
        </w:rPr>
        <w:t>Головне управління ДПС у Дніпропетровській області нагаду</w:t>
      </w:r>
      <w:proofErr w:type="gramStart"/>
      <w:r w:rsidRPr="00705B9D">
        <w:rPr>
          <w:sz w:val="20"/>
        </w:rPr>
        <w:t>є,</w:t>
      </w:r>
      <w:proofErr w:type="gramEnd"/>
      <w:r w:rsidRPr="00705B9D">
        <w:rPr>
          <w:sz w:val="20"/>
        </w:rPr>
        <w:t xml:space="preserve"> що за допомогою функції «Шерінг» застосунку «Дія» здійснюється ідентифікація особи та передача копій електронних документів. </w:t>
      </w:r>
    </w:p>
    <w:p w:rsidR="00DF7EBD" w:rsidRPr="00705B9D" w:rsidRDefault="00DF7EBD" w:rsidP="002824FC">
      <w:pPr>
        <w:pStyle w:val="a4"/>
        <w:spacing w:before="0" w:beforeAutospacing="0" w:after="0" w:afterAutospacing="0"/>
        <w:jc w:val="both"/>
        <w:rPr>
          <w:sz w:val="20"/>
        </w:rPr>
      </w:pPr>
      <w:r w:rsidRPr="00705B9D">
        <w:rPr>
          <w:sz w:val="20"/>
        </w:rPr>
        <w:t>Для отримання електронних довірчих послуг у Кваліфі</w:t>
      </w:r>
      <w:proofErr w:type="gramStart"/>
      <w:r w:rsidRPr="00705B9D">
        <w:rPr>
          <w:sz w:val="20"/>
        </w:rPr>
        <w:t>кованого</w:t>
      </w:r>
      <w:proofErr w:type="gramEnd"/>
      <w:r w:rsidRPr="00705B9D">
        <w:rPr>
          <w:sz w:val="20"/>
        </w:rPr>
        <w:t xml:space="preserve"> надавача електронних довірчих послуг ІДД ДПС (далі – Надавач) за допомогою функції «Шерінг» застосунку «Дія» необхідно: </w:t>
      </w:r>
    </w:p>
    <w:p w:rsidR="00DF7EBD" w:rsidRPr="00705B9D" w:rsidRDefault="00DF7EBD" w:rsidP="002824FC">
      <w:pPr>
        <w:pStyle w:val="a4"/>
        <w:spacing w:before="0" w:beforeAutospacing="0" w:after="0" w:afterAutospacing="0"/>
        <w:jc w:val="both"/>
        <w:rPr>
          <w:sz w:val="20"/>
        </w:rPr>
      </w:pPr>
      <w:r w:rsidRPr="00705B9D">
        <w:rPr>
          <w:sz w:val="20"/>
        </w:rPr>
        <w:t xml:space="preserve">1) звернутися до обраного відокремленого пункту реєстрації Надавача; </w:t>
      </w:r>
    </w:p>
    <w:p w:rsidR="00DF7EBD" w:rsidRPr="00705B9D" w:rsidRDefault="00DF7EBD" w:rsidP="002824FC">
      <w:pPr>
        <w:pStyle w:val="a4"/>
        <w:spacing w:before="0" w:beforeAutospacing="0" w:after="0" w:afterAutospacing="0"/>
        <w:jc w:val="both"/>
        <w:rPr>
          <w:sz w:val="20"/>
        </w:rPr>
      </w:pPr>
      <w:r w:rsidRPr="00705B9D">
        <w:rPr>
          <w:sz w:val="20"/>
        </w:rPr>
        <w:t xml:space="preserve">2) відкрити паспорт громадянина України/паспорта громадянина </w:t>
      </w:r>
      <w:proofErr w:type="gramStart"/>
      <w:r w:rsidRPr="00705B9D">
        <w:rPr>
          <w:sz w:val="20"/>
        </w:rPr>
        <w:t>Укра</w:t>
      </w:r>
      <w:proofErr w:type="gramEnd"/>
      <w:r w:rsidRPr="00705B9D">
        <w:rPr>
          <w:sz w:val="20"/>
        </w:rPr>
        <w:t xml:space="preserve">їни для виїзду за кордон у застосунку «Дія», версії не нижче 2.0; </w:t>
      </w:r>
    </w:p>
    <w:p w:rsidR="00DF7EBD" w:rsidRPr="00705B9D" w:rsidRDefault="00DF7EBD" w:rsidP="002824FC">
      <w:pPr>
        <w:pStyle w:val="a4"/>
        <w:spacing w:before="0" w:beforeAutospacing="0" w:after="0" w:afterAutospacing="0"/>
        <w:jc w:val="both"/>
        <w:rPr>
          <w:sz w:val="20"/>
        </w:rPr>
      </w:pPr>
      <w:r w:rsidRPr="00705B9D">
        <w:rPr>
          <w:sz w:val="20"/>
        </w:rPr>
        <w:t xml:space="preserve">3) натиснути на нього та обрати штрихкод; </w:t>
      </w:r>
    </w:p>
    <w:p w:rsidR="00DF7EBD" w:rsidRPr="00705B9D" w:rsidRDefault="00DF7EBD" w:rsidP="002824FC">
      <w:pPr>
        <w:pStyle w:val="a4"/>
        <w:spacing w:before="0" w:beforeAutospacing="0" w:after="0" w:afterAutospacing="0"/>
        <w:jc w:val="both"/>
        <w:rPr>
          <w:sz w:val="20"/>
        </w:rPr>
      </w:pPr>
      <w:r w:rsidRPr="00705B9D">
        <w:rPr>
          <w:sz w:val="20"/>
        </w:rPr>
        <w:t xml:space="preserve">4) надати штрихкод або продиктувати 13-значний код, який розташований </w:t>
      </w:r>
      <w:proofErr w:type="gramStart"/>
      <w:r w:rsidRPr="00705B9D">
        <w:rPr>
          <w:sz w:val="20"/>
        </w:rPr>
        <w:t>п</w:t>
      </w:r>
      <w:proofErr w:type="gramEnd"/>
      <w:r w:rsidRPr="00705B9D">
        <w:rPr>
          <w:sz w:val="20"/>
        </w:rPr>
        <w:t xml:space="preserve">ід штрихкодом; </w:t>
      </w:r>
    </w:p>
    <w:p w:rsidR="00DF7EBD" w:rsidRPr="00705B9D" w:rsidRDefault="00DF7EBD" w:rsidP="002824FC">
      <w:pPr>
        <w:pStyle w:val="a4"/>
        <w:spacing w:before="0" w:beforeAutospacing="0" w:after="0" w:afterAutospacing="0"/>
        <w:jc w:val="both"/>
        <w:rPr>
          <w:sz w:val="20"/>
        </w:rPr>
      </w:pPr>
      <w:r w:rsidRPr="00705B9D">
        <w:rPr>
          <w:sz w:val="20"/>
        </w:rPr>
        <w:t xml:space="preserve">5) </w:t>
      </w:r>
      <w:proofErr w:type="gramStart"/>
      <w:r w:rsidRPr="00705B9D">
        <w:rPr>
          <w:sz w:val="20"/>
        </w:rPr>
        <w:t>п</w:t>
      </w:r>
      <w:proofErr w:type="gramEnd"/>
      <w:r w:rsidRPr="00705B9D">
        <w:rPr>
          <w:sz w:val="20"/>
        </w:rPr>
        <w:t xml:space="preserve">ідтвердити запит для передачі даних. </w:t>
      </w:r>
    </w:p>
    <w:p w:rsidR="00DF7EBD" w:rsidRPr="00705B9D" w:rsidRDefault="00DF7EBD" w:rsidP="002824FC">
      <w:pPr>
        <w:pStyle w:val="a4"/>
        <w:spacing w:before="0" w:beforeAutospacing="0" w:after="0" w:afterAutospacing="0"/>
        <w:jc w:val="both"/>
        <w:rPr>
          <w:sz w:val="20"/>
        </w:rPr>
      </w:pPr>
      <w:r w:rsidRPr="00705B9D">
        <w:rPr>
          <w:rStyle w:val="a6"/>
          <w:i/>
          <w:iCs/>
          <w:sz w:val="20"/>
        </w:rPr>
        <w:t>Ми в інтернет-просторі, приєднуйтесь!</w:t>
      </w:r>
      <w:r w:rsidRPr="00705B9D">
        <w:rPr>
          <w:sz w:val="20"/>
        </w:rPr>
        <w:t xml:space="preserve"> </w:t>
      </w:r>
    </w:p>
    <w:p w:rsidR="00DF7EBD" w:rsidRPr="00705B9D" w:rsidRDefault="00EB519E" w:rsidP="002824FC">
      <w:pPr>
        <w:pStyle w:val="a4"/>
        <w:spacing w:before="0" w:beforeAutospacing="0" w:after="0" w:afterAutospacing="0"/>
        <w:jc w:val="both"/>
        <w:rPr>
          <w:sz w:val="20"/>
        </w:rPr>
      </w:pPr>
      <w:hyperlink r:id="rId44" w:history="1">
        <w:r w:rsidR="00DF7EBD" w:rsidRPr="00705B9D">
          <w:rPr>
            <w:rStyle w:val="a3"/>
            <w:sz w:val="20"/>
          </w:rPr>
          <w:t>https://dp.tax.gov.ua/</w:t>
        </w:r>
      </w:hyperlink>
      <w:r w:rsidR="00DF7EBD" w:rsidRPr="00705B9D">
        <w:rPr>
          <w:sz w:val="20"/>
        </w:rPr>
        <w:t xml:space="preserve">; </w:t>
      </w:r>
    </w:p>
    <w:p w:rsidR="00DF7EBD" w:rsidRPr="00705B9D" w:rsidRDefault="00EB519E" w:rsidP="002824FC">
      <w:pPr>
        <w:pStyle w:val="a4"/>
        <w:spacing w:before="0" w:beforeAutospacing="0" w:after="0" w:afterAutospacing="0"/>
        <w:jc w:val="both"/>
        <w:rPr>
          <w:sz w:val="20"/>
        </w:rPr>
      </w:pPr>
      <w:hyperlink r:id="rId45" w:history="1">
        <w:r w:rsidR="00DF7EBD" w:rsidRPr="00705B9D">
          <w:rPr>
            <w:rStyle w:val="a3"/>
            <w:sz w:val="20"/>
          </w:rPr>
          <w:t>https://www.facebook.com/tax.dnipropetrovsk/</w:t>
        </w:r>
      </w:hyperlink>
      <w:r w:rsidR="00DF7EBD" w:rsidRPr="00705B9D">
        <w:rPr>
          <w:sz w:val="20"/>
        </w:rPr>
        <w:t xml:space="preserve">; </w:t>
      </w:r>
    </w:p>
    <w:p w:rsidR="00DF7EBD" w:rsidRPr="00705B9D" w:rsidRDefault="00EB519E" w:rsidP="002824FC">
      <w:pPr>
        <w:pStyle w:val="a4"/>
        <w:spacing w:before="0" w:beforeAutospacing="0" w:after="0" w:afterAutospacing="0"/>
        <w:jc w:val="both"/>
        <w:rPr>
          <w:sz w:val="20"/>
        </w:rPr>
      </w:pPr>
      <w:hyperlink r:id="rId46" w:history="1">
        <w:r w:rsidR="00DF7EBD" w:rsidRPr="00705B9D">
          <w:rPr>
            <w:rStyle w:val="a3"/>
            <w:sz w:val="20"/>
          </w:rPr>
          <w:t>https://www.youtube.com/channel/UCIxijADr1NbFo5dhZ3mQwVA</w:t>
        </w:r>
      </w:hyperlink>
      <w:r w:rsidR="00DF7EBD" w:rsidRPr="00705B9D">
        <w:rPr>
          <w:sz w:val="20"/>
        </w:rPr>
        <w:t xml:space="preserve"> </w:t>
      </w:r>
    </w:p>
    <w:p w:rsidR="00DF7EBD" w:rsidRDefault="00DF7EBD">
      <w:pPr>
        <w:rPr>
          <w:lang w:val="uk-UA"/>
        </w:rPr>
      </w:pPr>
    </w:p>
    <w:p w:rsidR="00DF7EBD" w:rsidRPr="00705B9D" w:rsidRDefault="00DF7EBD" w:rsidP="002824FC">
      <w:pPr>
        <w:pStyle w:val="1"/>
        <w:spacing w:before="0" w:beforeAutospacing="0" w:after="0" w:afterAutospacing="0"/>
        <w:rPr>
          <w:sz w:val="20"/>
          <w:szCs w:val="20"/>
        </w:rPr>
      </w:pPr>
      <w:r w:rsidRPr="00705B9D">
        <w:rPr>
          <w:sz w:val="20"/>
          <w:szCs w:val="20"/>
        </w:rPr>
        <w:t xml:space="preserve">Заповнення реквізиту «Призначення платежу» платіжного доручення для перерахування коштів за </w:t>
      </w:r>
      <w:proofErr w:type="gramStart"/>
      <w:r w:rsidRPr="00705B9D">
        <w:rPr>
          <w:sz w:val="20"/>
          <w:szCs w:val="20"/>
        </w:rPr>
        <w:t>л</w:t>
      </w:r>
      <w:proofErr w:type="gramEnd"/>
      <w:r w:rsidRPr="00705B9D">
        <w:rPr>
          <w:sz w:val="20"/>
          <w:szCs w:val="20"/>
        </w:rPr>
        <w:t>іцензії на виробництво, оптову та роздрібну торгівлю пальним та інших</w:t>
      </w:r>
    </w:p>
    <w:p w:rsidR="00DF7EBD" w:rsidRPr="00705B9D" w:rsidRDefault="00DF7EBD" w:rsidP="002824FC">
      <w:pPr>
        <w:pStyle w:val="a4"/>
        <w:spacing w:before="0" w:beforeAutospacing="0" w:after="0" w:afterAutospacing="0"/>
        <w:jc w:val="both"/>
        <w:rPr>
          <w:sz w:val="20"/>
        </w:rPr>
      </w:pPr>
      <w:r w:rsidRPr="00705B9D">
        <w:rPr>
          <w:sz w:val="20"/>
        </w:rPr>
        <w:t>Головне управління ДПС у Дніпропетровській області повідомля</w:t>
      </w:r>
      <w:proofErr w:type="gramStart"/>
      <w:r w:rsidRPr="00705B9D">
        <w:rPr>
          <w:sz w:val="20"/>
        </w:rPr>
        <w:t>є,</w:t>
      </w:r>
      <w:proofErr w:type="gramEnd"/>
      <w:r w:rsidRPr="00705B9D">
        <w:rPr>
          <w:sz w:val="20"/>
        </w:rPr>
        <w:t xml:space="preserve"> що  відповідно до п. 3.7 Інструкції про безготівкові розрахунки в Україні в національній валюті, затвердженої постановою Правління Національного банку України від 21 січня 2004 року № 22 реквізит «Призначення платежу» платіжного доручення заповнюється платником так, щоб надавати повну інформацію про платіж та документи, на </w:t>
      </w:r>
      <w:proofErr w:type="gramStart"/>
      <w:r w:rsidRPr="00705B9D">
        <w:rPr>
          <w:sz w:val="20"/>
        </w:rPr>
        <w:t>п</w:t>
      </w:r>
      <w:proofErr w:type="gramEnd"/>
      <w:r w:rsidRPr="00705B9D">
        <w:rPr>
          <w:sz w:val="20"/>
        </w:rPr>
        <w:t xml:space="preserve">ідставі яких здійснюється перерахування коштів отримувачу. Повноту інформації визначає платник з урахуванням вимог законодавства України. </w:t>
      </w:r>
    </w:p>
    <w:p w:rsidR="00DF7EBD" w:rsidRPr="00705B9D" w:rsidRDefault="00DF7EBD" w:rsidP="002824FC">
      <w:pPr>
        <w:pStyle w:val="a4"/>
        <w:spacing w:before="0" w:beforeAutospacing="0" w:after="0" w:afterAutospacing="0"/>
        <w:jc w:val="both"/>
        <w:rPr>
          <w:sz w:val="20"/>
        </w:rPr>
      </w:pPr>
      <w:r w:rsidRPr="00705B9D">
        <w:rPr>
          <w:sz w:val="20"/>
        </w:rPr>
        <w:t xml:space="preserve">Порядок заповнення реквізиту «Призначення платежу» розрахункових документів у разі сплати податків, зборів, платежів визначено Порядком заповнення реквізиту «Призначення платежу» розрахункових документів на переказ у разі сплати (стягнення) податків, зборів, платежів на бюджетні рахунки та/або єдиного внеску на загальнообов’язкове державне </w:t>
      </w:r>
      <w:proofErr w:type="gramStart"/>
      <w:r w:rsidRPr="00705B9D">
        <w:rPr>
          <w:sz w:val="20"/>
        </w:rPr>
        <w:t>соц</w:t>
      </w:r>
      <w:proofErr w:type="gramEnd"/>
      <w:r w:rsidRPr="00705B9D">
        <w:rPr>
          <w:sz w:val="20"/>
        </w:rPr>
        <w:t xml:space="preserve">іальне страхування на небюджетні рахунки, а також на єдиний рахунок, затвердженим наказом Міністерства фінансів України від 24 липня 2015 року № 666 із змінами (далі – Порядок № 666). </w:t>
      </w:r>
    </w:p>
    <w:p w:rsidR="00DF7EBD" w:rsidRPr="00705B9D" w:rsidRDefault="00DF7EBD" w:rsidP="002824FC">
      <w:pPr>
        <w:pStyle w:val="a4"/>
        <w:spacing w:before="0" w:beforeAutospacing="0" w:after="0" w:afterAutospacing="0"/>
        <w:jc w:val="both"/>
        <w:rPr>
          <w:sz w:val="20"/>
        </w:rPr>
      </w:pPr>
      <w:r w:rsidRPr="00705B9D">
        <w:rPr>
          <w:sz w:val="20"/>
        </w:rPr>
        <w:t xml:space="preserve">Згідно з п. 1 Порядку № 666, зокрема, у разі сплати ліцензії на виробництво, оптову та роздрібну торгівлю пальним, алкогольними напоями, тютюновими виробами, </w:t>
      </w:r>
      <w:proofErr w:type="gramStart"/>
      <w:r w:rsidRPr="00705B9D">
        <w:rPr>
          <w:sz w:val="20"/>
        </w:rPr>
        <w:t>р</w:t>
      </w:r>
      <w:proofErr w:type="gramEnd"/>
      <w:r w:rsidRPr="00705B9D">
        <w:rPr>
          <w:sz w:val="20"/>
        </w:rPr>
        <w:t xml:space="preserve">ідинами, що використовуються в електронних сигаретах, а також на зберігання пального заповнюється таким чином: </w:t>
      </w:r>
    </w:p>
    <w:p w:rsidR="00DF7EBD" w:rsidRPr="00705B9D" w:rsidRDefault="00DF7EBD" w:rsidP="002824FC">
      <w:pPr>
        <w:pStyle w:val="a4"/>
        <w:spacing w:before="0" w:beforeAutospacing="0" w:after="0" w:afterAutospacing="0"/>
        <w:jc w:val="both"/>
        <w:rPr>
          <w:sz w:val="20"/>
        </w:rPr>
      </w:pPr>
      <w:r w:rsidRPr="00705B9D">
        <w:rPr>
          <w:rStyle w:val="a6"/>
          <w:sz w:val="20"/>
        </w:rPr>
        <w:t>у полі № 1</w:t>
      </w:r>
      <w:r w:rsidRPr="00705B9D">
        <w:rPr>
          <w:sz w:val="20"/>
        </w:rPr>
        <w:t xml:space="preserve"> – друкується службовий код (знак) «*» (ознака платежу); </w:t>
      </w:r>
    </w:p>
    <w:p w:rsidR="00DF7EBD" w:rsidRPr="00705B9D" w:rsidRDefault="00DF7EBD" w:rsidP="002824FC">
      <w:pPr>
        <w:pStyle w:val="a4"/>
        <w:spacing w:before="0" w:beforeAutospacing="0" w:after="0" w:afterAutospacing="0"/>
        <w:jc w:val="both"/>
        <w:rPr>
          <w:sz w:val="20"/>
        </w:rPr>
      </w:pPr>
      <w:r w:rsidRPr="00705B9D">
        <w:rPr>
          <w:rStyle w:val="a6"/>
          <w:sz w:val="20"/>
        </w:rPr>
        <w:t>у полі № 2</w:t>
      </w:r>
      <w:r w:rsidRPr="00705B9D">
        <w:rPr>
          <w:sz w:val="20"/>
        </w:rPr>
        <w:t xml:space="preserve"> – друкується розділовий знак «</w:t>
      </w:r>
      <w:proofErr w:type="gramStart"/>
      <w:r w:rsidRPr="00705B9D">
        <w:rPr>
          <w:sz w:val="20"/>
        </w:rPr>
        <w:t>;»</w:t>
      </w:r>
      <w:proofErr w:type="gramEnd"/>
      <w:r w:rsidRPr="00705B9D">
        <w:rPr>
          <w:sz w:val="20"/>
        </w:rPr>
        <w:t xml:space="preserve"> та код виду сплати (формат ссс - тризначне число); </w:t>
      </w:r>
    </w:p>
    <w:p w:rsidR="00DF7EBD" w:rsidRPr="00705B9D" w:rsidRDefault="00DF7EBD" w:rsidP="002824FC">
      <w:pPr>
        <w:pStyle w:val="a4"/>
        <w:spacing w:before="0" w:beforeAutospacing="0" w:after="0" w:afterAutospacing="0"/>
        <w:jc w:val="both"/>
        <w:rPr>
          <w:sz w:val="20"/>
        </w:rPr>
      </w:pPr>
      <w:r w:rsidRPr="00705B9D">
        <w:rPr>
          <w:rStyle w:val="a6"/>
          <w:sz w:val="20"/>
        </w:rPr>
        <w:t>у полі № 3</w:t>
      </w:r>
      <w:r w:rsidRPr="00705B9D">
        <w:rPr>
          <w:sz w:val="20"/>
        </w:rPr>
        <w:t xml:space="preserve"> – друкується розділовий знак «</w:t>
      </w:r>
      <w:proofErr w:type="gramStart"/>
      <w:r w:rsidRPr="00705B9D">
        <w:rPr>
          <w:sz w:val="20"/>
        </w:rPr>
        <w:t>;»</w:t>
      </w:r>
      <w:proofErr w:type="gramEnd"/>
      <w:r w:rsidRPr="00705B9D">
        <w:rPr>
          <w:sz w:val="20"/>
        </w:rPr>
        <w:t xml:space="preserve"> та податковий номер або серія (за наявності) та номер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територіальний орган ДПС і мають відмітку у паспорті або запис про відмову від прийняття реєстраційного номера облікової картки платника податків </w:t>
      </w:r>
      <w:proofErr w:type="gramStart"/>
      <w:r w:rsidRPr="00705B9D">
        <w:rPr>
          <w:sz w:val="20"/>
        </w:rPr>
        <w:t>в</w:t>
      </w:r>
      <w:proofErr w:type="gramEnd"/>
      <w:r w:rsidRPr="00705B9D">
        <w:rPr>
          <w:sz w:val="20"/>
        </w:rPr>
        <w:t xml:space="preserve"> електронному безконтактному носії) (далі – податковий номер); </w:t>
      </w:r>
    </w:p>
    <w:p w:rsidR="00DF7EBD" w:rsidRPr="00705B9D" w:rsidRDefault="00DF7EBD" w:rsidP="002824FC">
      <w:pPr>
        <w:pStyle w:val="a4"/>
        <w:spacing w:before="0" w:beforeAutospacing="0" w:after="0" w:afterAutospacing="0"/>
        <w:jc w:val="both"/>
        <w:rPr>
          <w:sz w:val="20"/>
        </w:rPr>
      </w:pPr>
      <w:r w:rsidRPr="00705B9D">
        <w:rPr>
          <w:rStyle w:val="a6"/>
          <w:sz w:val="20"/>
        </w:rPr>
        <w:t>у полі № 4</w:t>
      </w:r>
      <w:r w:rsidRPr="00705B9D">
        <w:rPr>
          <w:sz w:val="20"/>
        </w:rPr>
        <w:t xml:space="preserve"> – друкується розділовий знак «</w:t>
      </w:r>
      <w:proofErr w:type="gramStart"/>
      <w:r w:rsidRPr="00705B9D">
        <w:rPr>
          <w:sz w:val="20"/>
        </w:rPr>
        <w:t>;»</w:t>
      </w:r>
      <w:proofErr w:type="gramEnd"/>
      <w:r w:rsidRPr="00705B9D">
        <w:rPr>
          <w:sz w:val="20"/>
        </w:rPr>
        <w:t xml:space="preserve"> та роз’яснювальна інформація про призначення платежу в довільній формі. Кількість знаків, ураховуючи зазначені вище поля і розділові знаки, обмежена довжиною реквізиту «Призначення платежу» електронного розрахункового документа системи електронних платежів Національного банку України, при цьому використання символу «;» не допускається. </w:t>
      </w:r>
    </w:p>
    <w:p w:rsidR="00DF7EBD" w:rsidRPr="00705B9D" w:rsidRDefault="00DF7EBD" w:rsidP="002824FC">
      <w:pPr>
        <w:pStyle w:val="a4"/>
        <w:spacing w:before="0" w:beforeAutospacing="0" w:after="0" w:afterAutospacing="0"/>
        <w:jc w:val="both"/>
        <w:rPr>
          <w:sz w:val="20"/>
        </w:rPr>
      </w:pPr>
      <w:r w:rsidRPr="00705B9D">
        <w:rPr>
          <w:rStyle w:val="a6"/>
          <w:sz w:val="20"/>
        </w:rPr>
        <w:t xml:space="preserve">У </w:t>
      </w:r>
      <w:proofErr w:type="gramStart"/>
      <w:r w:rsidRPr="00705B9D">
        <w:rPr>
          <w:rStyle w:val="a6"/>
          <w:sz w:val="20"/>
        </w:rPr>
        <w:t>полях</w:t>
      </w:r>
      <w:proofErr w:type="gramEnd"/>
      <w:r w:rsidRPr="00705B9D">
        <w:rPr>
          <w:rStyle w:val="a6"/>
          <w:sz w:val="20"/>
        </w:rPr>
        <w:t xml:space="preserve"> № 5 – 7</w:t>
      </w:r>
      <w:r w:rsidRPr="00705B9D">
        <w:rPr>
          <w:sz w:val="20"/>
        </w:rPr>
        <w:t xml:space="preserve"> – друкується розділовий знак «;», поля не заповнюються. </w:t>
      </w:r>
    </w:p>
    <w:p w:rsidR="00DF7EBD" w:rsidRPr="00705B9D" w:rsidRDefault="00DF7EBD" w:rsidP="002824FC">
      <w:pPr>
        <w:pStyle w:val="a4"/>
        <w:spacing w:before="0" w:beforeAutospacing="0" w:after="0" w:afterAutospacing="0"/>
        <w:jc w:val="both"/>
        <w:rPr>
          <w:sz w:val="20"/>
        </w:rPr>
      </w:pPr>
      <w:proofErr w:type="gramStart"/>
      <w:r w:rsidRPr="00705B9D">
        <w:rPr>
          <w:sz w:val="20"/>
        </w:rPr>
        <w:t>П</w:t>
      </w:r>
      <w:proofErr w:type="gramEnd"/>
      <w:r w:rsidRPr="00705B9D">
        <w:rPr>
          <w:sz w:val="20"/>
        </w:rPr>
        <w:t xml:space="preserve">ід час заповнення полів не допускаються пропуски (пробіли) між цифрами та службовими знаками, між словами та службовими знаками. </w:t>
      </w:r>
    </w:p>
    <w:p w:rsidR="00DF7EBD" w:rsidRPr="00705B9D" w:rsidRDefault="00DF7EBD" w:rsidP="002824FC">
      <w:pPr>
        <w:pStyle w:val="a4"/>
        <w:spacing w:before="0" w:beforeAutospacing="0" w:after="0" w:afterAutospacing="0"/>
        <w:jc w:val="both"/>
        <w:rPr>
          <w:sz w:val="20"/>
        </w:rPr>
      </w:pPr>
      <w:proofErr w:type="gramStart"/>
      <w:r w:rsidRPr="00705B9D">
        <w:rPr>
          <w:sz w:val="20"/>
        </w:rPr>
        <w:t xml:space="preserve">Перелік кодів видів сплати (які вказуються в реквізиті «Призначення платежу» розрахункового документа наведено в додатку 1 до Порядку № 666, зокрема, «101» - сплата суми податків і зборів/єдиного внеску. </w:t>
      </w:r>
      <w:proofErr w:type="gramEnd"/>
    </w:p>
    <w:p w:rsidR="00DF7EBD" w:rsidRPr="00705B9D" w:rsidRDefault="00DF7EBD" w:rsidP="002824FC">
      <w:pPr>
        <w:pStyle w:val="a4"/>
        <w:spacing w:before="0" w:beforeAutospacing="0" w:after="0" w:afterAutospacing="0"/>
        <w:jc w:val="both"/>
        <w:rPr>
          <w:sz w:val="20"/>
        </w:rPr>
      </w:pPr>
      <w:r w:rsidRPr="00705B9D">
        <w:rPr>
          <w:sz w:val="20"/>
        </w:rPr>
        <w:t xml:space="preserve">Приклад заповнення реквізиту «Призначення платежу» розрахункового документа на переказ у разі сплати ліцензії на оптову торгівлю тютюновими виробами за 2021 </w:t>
      </w:r>
      <w:proofErr w:type="gramStart"/>
      <w:r w:rsidRPr="00705B9D">
        <w:rPr>
          <w:sz w:val="20"/>
        </w:rPr>
        <w:t>р</w:t>
      </w:r>
      <w:proofErr w:type="gramEnd"/>
      <w:r w:rsidRPr="00705B9D">
        <w:rPr>
          <w:sz w:val="20"/>
        </w:rPr>
        <w:t xml:space="preserve">ік: «*;101;податковий номер; сплата за ліцензію на оптову торгівлю тютюновими виробами за 2021 рік;;;». </w:t>
      </w:r>
    </w:p>
    <w:p w:rsidR="00DF7EBD" w:rsidRPr="00705B9D" w:rsidRDefault="00DF7EBD" w:rsidP="002824FC">
      <w:pPr>
        <w:pStyle w:val="a4"/>
        <w:spacing w:before="0" w:beforeAutospacing="0" w:after="0" w:afterAutospacing="0"/>
        <w:jc w:val="both"/>
        <w:rPr>
          <w:sz w:val="20"/>
        </w:rPr>
      </w:pPr>
      <w:r w:rsidRPr="00705B9D">
        <w:rPr>
          <w:rStyle w:val="a6"/>
          <w:i/>
          <w:iCs/>
          <w:sz w:val="20"/>
        </w:rPr>
        <w:t>Ми в інтернет-просторі, приєднуйтесь!</w:t>
      </w:r>
      <w:r w:rsidRPr="00705B9D">
        <w:rPr>
          <w:sz w:val="20"/>
        </w:rPr>
        <w:t xml:space="preserve"> </w:t>
      </w:r>
    </w:p>
    <w:p w:rsidR="00DF7EBD" w:rsidRPr="00705B9D" w:rsidRDefault="00EB519E" w:rsidP="002824FC">
      <w:pPr>
        <w:pStyle w:val="a4"/>
        <w:spacing w:before="0" w:beforeAutospacing="0" w:after="0" w:afterAutospacing="0"/>
        <w:jc w:val="both"/>
        <w:rPr>
          <w:sz w:val="20"/>
        </w:rPr>
      </w:pPr>
      <w:hyperlink r:id="rId47" w:history="1">
        <w:r w:rsidR="00DF7EBD" w:rsidRPr="00705B9D">
          <w:rPr>
            <w:rStyle w:val="a3"/>
            <w:sz w:val="20"/>
          </w:rPr>
          <w:t>https://dp.tax.gov.ua/</w:t>
        </w:r>
      </w:hyperlink>
      <w:r w:rsidR="00DF7EBD" w:rsidRPr="00705B9D">
        <w:rPr>
          <w:sz w:val="20"/>
        </w:rPr>
        <w:t xml:space="preserve">; </w:t>
      </w:r>
    </w:p>
    <w:p w:rsidR="00DF7EBD" w:rsidRPr="00705B9D" w:rsidRDefault="00EB519E" w:rsidP="002824FC">
      <w:pPr>
        <w:pStyle w:val="a4"/>
        <w:spacing w:before="0" w:beforeAutospacing="0" w:after="0" w:afterAutospacing="0"/>
        <w:jc w:val="both"/>
        <w:rPr>
          <w:sz w:val="20"/>
        </w:rPr>
      </w:pPr>
      <w:hyperlink r:id="rId48" w:history="1">
        <w:r w:rsidR="00DF7EBD" w:rsidRPr="00705B9D">
          <w:rPr>
            <w:rStyle w:val="a3"/>
            <w:sz w:val="20"/>
          </w:rPr>
          <w:t>https://www.facebook.com/tax.dnipropetrovsk/</w:t>
        </w:r>
      </w:hyperlink>
      <w:r w:rsidR="00DF7EBD" w:rsidRPr="00705B9D">
        <w:rPr>
          <w:sz w:val="20"/>
        </w:rPr>
        <w:t xml:space="preserve">; </w:t>
      </w:r>
    </w:p>
    <w:p w:rsidR="00DF7EBD" w:rsidRPr="00705B9D" w:rsidRDefault="00EB519E" w:rsidP="002824FC">
      <w:pPr>
        <w:pStyle w:val="a4"/>
        <w:spacing w:before="0" w:beforeAutospacing="0" w:after="0" w:afterAutospacing="0"/>
        <w:jc w:val="both"/>
        <w:rPr>
          <w:sz w:val="20"/>
        </w:rPr>
      </w:pPr>
      <w:hyperlink r:id="rId49" w:history="1">
        <w:r w:rsidR="00DF7EBD" w:rsidRPr="00705B9D">
          <w:rPr>
            <w:rStyle w:val="a3"/>
            <w:sz w:val="20"/>
          </w:rPr>
          <w:t>https://www.youtube.com/channel/UCIxijADr1NbFo5dhZ3mQwVA</w:t>
        </w:r>
      </w:hyperlink>
      <w:r w:rsidR="00DF7EBD" w:rsidRPr="00705B9D">
        <w:rPr>
          <w:sz w:val="20"/>
        </w:rPr>
        <w:t xml:space="preserve"> </w:t>
      </w:r>
    </w:p>
    <w:p w:rsidR="00DF7EBD" w:rsidRDefault="00DF7EBD">
      <w:pPr>
        <w:rPr>
          <w:lang w:val="uk-UA"/>
        </w:rPr>
      </w:pPr>
    </w:p>
    <w:p w:rsidR="00DF7EBD" w:rsidRPr="00705B9D" w:rsidRDefault="00DF7EBD" w:rsidP="002824FC">
      <w:pPr>
        <w:pStyle w:val="1"/>
        <w:spacing w:before="0" w:beforeAutospacing="0" w:after="0" w:afterAutospacing="0"/>
        <w:rPr>
          <w:sz w:val="20"/>
          <w:szCs w:val="20"/>
        </w:rPr>
      </w:pPr>
      <w:r w:rsidRPr="00705B9D">
        <w:rPr>
          <w:sz w:val="20"/>
          <w:szCs w:val="20"/>
        </w:rPr>
        <w:t xml:space="preserve">Третє місце </w:t>
      </w:r>
      <w:proofErr w:type="gramStart"/>
      <w:r w:rsidRPr="00705B9D">
        <w:rPr>
          <w:sz w:val="20"/>
          <w:szCs w:val="20"/>
        </w:rPr>
        <w:t>у</w:t>
      </w:r>
      <w:proofErr w:type="gramEnd"/>
      <w:r w:rsidRPr="00705B9D">
        <w:rPr>
          <w:sz w:val="20"/>
          <w:szCs w:val="20"/>
        </w:rPr>
        <w:t xml:space="preserve"> рейтингу ефективності уповноважених з питань запобігання та виявлення корупції державних органів</w:t>
      </w:r>
    </w:p>
    <w:p w:rsidR="00DF7EBD" w:rsidRPr="00705B9D" w:rsidRDefault="00DF7EBD" w:rsidP="002824FC">
      <w:pPr>
        <w:pStyle w:val="a4"/>
        <w:spacing w:before="0" w:beforeAutospacing="0" w:after="0" w:afterAutospacing="0"/>
        <w:jc w:val="both"/>
        <w:rPr>
          <w:sz w:val="20"/>
        </w:rPr>
      </w:pPr>
      <w:r w:rsidRPr="00705B9D">
        <w:rPr>
          <w:sz w:val="20"/>
        </w:rPr>
        <w:t>Головне управління ДПС у Дніпропетровській області інформу</w:t>
      </w:r>
      <w:proofErr w:type="gramStart"/>
      <w:r w:rsidRPr="00705B9D">
        <w:rPr>
          <w:sz w:val="20"/>
        </w:rPr>
        <w:t>є.</w:t>
      </w:r>
      <w:proofErr w:type="gramEnd"/>
      <w:r w:rsidRPr="00705B9D">
        <w:rPr>
          <w:sz w:val="20"/>
        </w:rPr>
        <w:t xml:space="preserve"> </w:t>
      </w:r>
    </w:p>
    <w:p w:rsidR="00DF7EBD" w:rsidRPr="00705B9D" w:rsidRDefault="00DF7EBD" w:rsidP="002824FC">
      <w:pPr>
        <w:pStyle w:val="a4"/>
        <w:spacing w:before="0" w:beforeAutospacing="0" w:after="0" w:afterAutospacing="0"/>
        <w:jc w:val="both"/>
        <w:rPr>
          <w:sz w:val="20"/>
        </w:rPr>
      </w:pPr>
      <w:r w:rsidRPr="00705B9D">
        <w:rPr>
          <w:sz w:val="20"/>
        </w:rPr>
        <w:t>Національним агентством з питань запобігання корупції проведено оцінювання ефективності уповноважених з питань запобігання та виявлення корупції державних органі</w:t>
      </w:r>
      <w:proofErr w:type="gramStart"/>
      <w:r w:rsidRPr="00705B9D">
        <w:rPr>
          <w:sz w:val="20"/>
        </w:rPr>
        <w:t>в</w:t>
      </w:r>
      <w:proofErr w:type="gramEnd"/>
      <w:r w:rsidRPr="00705B9D">
        <w:rPr>
          <w:sz w:val="20"/>
        </w:rPr>
        <w:t xml:space="preserve"> </w:t>
      </w:r>
      <w:proofErr w:type="gramStart"/>
      <w:r w:rsidRPr="00705B9D">
        <w:rPr>
          <w:sz w:val="20"/>
        </w:rPr>
        <w:t>та</w:t>
      </w:r>
      <w:proofErr w:type="gramEnd"/>
      <w:r w:rsidRPr="00705B9D">
        <w:rPr>
          <w:sz w:val="20"/>
        </w:rPr>
        <w:t xml:space="preserve"> інших організацій публічного сектору. </w:t>
      </w:r>
    </w:p>
    <w:p w:rsidR="00DF7EBD" w:rsidRPr="00705B9D" w:rsidRDefault="00DF7EBD" w:rsidP="002824FC">
      <w:pPr>
        <w:pStyle w:val="a4"/>
        <w:spacing w:before="0" w:beforeAutospacing="0" w:after="0" w:afterAutospacing="0"/>
        <w:jc w:val="both"/>
        <w:rPr>
          <w:sz w:val="20"/>
        </w:rPr>
      </w:pPr>
      <w:r w:rsidRPr="00705B9D">
        <w:rPr>
          <w:sz w:val="20"/>
        </w:rPr>
        <w:t xml:space="preserve">Оцінюванням охоплено усі напрями діяльності уповноважених </w:t>
      </w:r>
      <w:proofErr w:type="gramStart"/>
      <w:r w:rsidRPr="00705B9D">
        <w:rPr>
          <w:sz w:val="20"/>
        </w:rPr>
        <w:t>п</w:t>
      </w:r>
      <w:proofErr w:type="gramEnd"/>
      <w:r w:rsidRPr="00705B9D">
        <w:rPr>
          <w:sz w:val="20"/>
        </w:rPr>
        <w:t xml:space="preserve">ідрозділів органів влади та інших публічних інституцій у попередньому календарному році. </w:t>
      </w:r>
    </w:p>
    <w:p w:rsidR="00DF7EBD" w:rsidRPr="00705B9D" w:rsidRDefault="00DF7EBD" w:rsidP="002824FC">
      <w:pPr>
        <w:pStyle w:val="a4"/>
        <w:spacing w:before="0" w:beforeAutospacing="0" w:after="0" w:afterAutospacing="0"/>
        <w:jc w:val="both"/>
        <w:rPr>
          <w:sz w:val="20"/>
        </w:rPr>
      </w:pPr>
      <w:r w:rsidRPr="00705B9D">
        <w:rPr>
          <w:sz w:val="20"/>
        </w:rPr>
        <w:t xml:space="preserve">За результатами проведеного оцінювання НАЗК визначено Індекс ефективності кожного уповноваженого, згідно з яким Уповноважений </w:t>
      </w:r>
      <w:proofErr w:type="gramStart"/>
      <w:r w:rsidRPr="00705B9D">
        <w:rPr>
          <w:sz w:val="20"/>
        </w:rPr>
        <w:t>п</w:t>
      </w:r>
      <w:proofErr w:type="gramEnd"/>
      <w:r w:rsidRPr="00705B9D">
        <w:rPr>
          <w:sz w:val="20"/>
        </w:rPr>
        <w:t xml:space="preserve">ідрозділ з питань запобігання та виявлення корупції ДПС зайняв третє місце у Рейтингу уповноважених підрозділів ЦОВВ та інших загальнодержавних органів. </w:t>
      </w:r>
    </w:p>
    <w:p w:rsidR="00DF7EBD" w:rsidRPr="00705B9D" w:rsidRDefault="00DF7EBD" w:rsidP="002824FC">
      <w:pPr>
        <w:pStyle w:val="a4"/>
        <w:spacing w:before="0" w:beforeAutospacing="0" w:after="0" w:afterAutospacing="0"/>
        <w:jc w:val="both"/>
        <w:rPr>
          <w:sz w:val="20"/>
        </w:rPr>
      </w:pPr>
      <w:r w:rsidRPr="00705B9D">
        <w:rPr>
          <w:sz w:val="20"/>
        </w:rPr>
        <w:t xml:space="preserve">Індекси ефективності кожної з оцінених організацій публічного сектору можна знайти на Антикорупційному порталі Національного агентства з питань запобігання корупції. </w:t>
      </w:r>
    </w:p>
    <w:p w:rsidR="00DF7EBD" w:rsidRPr="00705B9D" w:rsidRDefault="00DF7EBD" w:rsidP="002824FC">
      <w:pPr>
        <w:pStyle w:val="a4"/>
        <w:spacing w:before="0" w:beforeAutospacing="0" w:after="0" w:afterAutospacing="0"/>
        <w:jc w:val="both"/>
        <w:rPr>
          <w:sz w:val="20"/>
        </w:rPr>
      </w:pPr>
      <w:r w:rsidRPr="00705B9D">
        <w:rPr>
          <w:sz w:val="20"/>
        </w:rPr>
        <w:t xml:space="preserve">Інформація розміщена на офіційному вебпорталі ДПС України за посиланням </w:t>
      </w:r>
    </w:p>
    <w:p w:rsidR="00DF7EBD" w:rsidRPr="00705B9D" w:rsidRDefault="00EB519E" w:rsidP="002824FC">
      <w:pPr>
        <w:pStyle w:val="a4"/>
        <w:spacing w:before="0" w:beforeAutospacing="0" w:after="0" w:afterAutospacing="0"/>
        <w:jc w:val="both"/>
        <w:rPr>
          <w:sz w:val="20"/>
        </w:rPr>
      </w:pPr>
      <w:hyperlink r:id="rId50" w:history="1">
        <w:r w:rsidR="00DF7EBD" w:rsidRPr="00705B9D">
          <w:rPr>
            <w:rStyle w:val="a3"/>
            <w:b/>
            <w:bCs/>
            <w:sz w:val="20"/>
          </w:rPr>
          <w:t>https://tax.gov.ua/diyalnist-/zapobigannya-proyavam-korupts/povidomlennya/522841.html</w:t>
        </w:r>
      </w:hyperlink>
      <w:r w:rsidR="00DF7EBD" w:rsidRPr="00705B9D">
        <w:rPr>
          <w:sz w:val="20"/>
        </w:rPr>
        <w:t xml:space="preserve"> </w:t>
      </w:r>
    </w:p>
    <w:p w:rsidR="00DF7EBD" w:rsidRPr="00705B9D" w:rsidRDefault="00DF7EBD" w:rsidP="002824FC">
      <w:pPr>
        <w:pStyle w:val="a4"/>
        <w:spacing w:before="0" w:beforeAutospacing="0" w:after="0" w:afterAutospacing="0"/>
        <w:jc w:val="both"/>
        <w:rPr>
          <w:sz w:val="20"/>
        </w:rPr>
      </w:pPr>
      <w:r w:rsidRPr="00705B9D">
        <w:rPr>
          <w:rStyle w:val="a6"/>
          <w:i/>
          <w:iCs/>
          <w:sz w:val="20"/>
        </w:rPr>
        <w:t>Ми в інтернет-просторі, приєднуйтесь!</w:t>
      </w:r>
      <w:r w:rsidRPr="00705B9D">
        <w:rPr>
          <w:sz w:val="20"/>
        </w:rPr>
        <w:t xml:space="preserve"> </w:t>
      </w:r>
    </w:p>
    <w:p w:rsidR="00DF7EBD" w:rsidRPr="00705B9D" w:rsidRDefault="00EB519E" w:rsidP="002824FC">
      <w:pPr>
        <w:pStyle w:val="a4"/>
        <w:spacing w:before="0" w:beforeAutospacing="0" w:after="0" w:afterAutospacing="0"/>
        <w:jc w:val="both"/>
        <w:rPr>
          <w:sz w:val="20"/>
        </w:rPr>
      </w:pPr>
      <w:hyperlink r:id="rId51" w:history="1">
        <w:r w:rsidR="00DF7EBD" w:rsidRPr="00705B9D">
          <w:rPr>
            <w:rStyle w:val="a3"/>
            <w:sz w:val="20"/>
          </w:rPr>
          <w:t>https://dp.tax.gov.ua/</w:t>
        </w:r>
      </w:hyperlink>
      <w:r w:rsidR="00DF7EBD" w:rsidRPr="00705B9D">
        <w:rPr>
          <w:sz w:val="20"/>
        </w:rPr>
        <w:t xml:space="preserve">; </w:t>
      </w:r>
    </w:p>
    <w:p w:rsidR="00DF7EBD" w:rsidRPr="00705B9D" w:rsidRDefault="00EB519E" w:rsidP="002824FC">
      <w:pPr>
        <w:pStyle w:val="a4"/>
        <w:spacing w:before="0" w:beforeAutospacing="0" w:after="0" w:afterAutospacing="0"/>
        <w:jc w:val="both"/>
        <w:rPr>
          <w:sz w:val="20"/>
        </w:rPr>
      </w:pPr>
      <w:hyperlink r:id="rId52" w:history="1">
        <w:r w:rsidR="00DF7EBD" w:rsidRPr="00705B9D">
          <w:rPr>
            <w:rStyle w:val="a3"/>
            <w:sz w:val="20"/>
          </w:rPr>
          <w:t>https://www.facebook.com/tax.dnipropetrovsk/</w:t>
        </w:r>
      </w:hyperlink>
      <w:r w:rsidR="00DF7EBD" w:rsidRPr="00705B9D">
        <w:rPr>
          <w:sz w:val="20"/>
        </w:rPr>
        <w:t xml:space="preserve">; </w:t>
      </w:r>
    </w:p>
    <w:p w:rsidR="00DF7EBD" w:rsidRPr="00705B9D" w:rsidRDefault="00EB519E" w:rsidP="002824FC">
      <w:pPr>
        <w:pStyle w:val="a4"/>
        <w:spacing w:before="0" w:beforeAutospacing="0" w:after="0" w:afterAutospacing="0"/>
        <w:jc w:val="both"/>
        <w:rPr>
          <w:sz w:val="20"/>
        </w:rPr>
      </w:pPr>
      <w:hyperlink r:id="rId53" w:history="1">
        <w:r w:rsidR="00DF7EBD" w:rsidRPr="00705B9D">
          <w:rPr>
            <w:rStyle w:val="a3"/>
            <w:sz w:val="20"/>
          </w:rPr>
          <w:t>https://www.youtube.com/channel/UCIxijADr1NbFo5dhZ3mQwVA</w:t>
        </w:r>
      </w:hyperlink>
      <w:r w:rsidR="00DF7EBD" w:rsidRPr="00705B9D">
        <w:rPr>
          <w:sz w:val="20"/>
        </w:rPr>
        <w:t xml:space="preserve"> </w:t>
      </w:r>
    </w:p>
    <w:p w:rsidR="00DF7EBD" w:rsidRDefault="00DF7EBD">
      <w:pPr>
        <w:rPr>
          <w:lang w:val="uk-UA"/>
        </w:rPr>
      </w:pPr>
    </w:p>
    <w:p w:rsidR="00DF7EBD" w:rsidRPr="002824FC" w:rsidRDefault="00DF7EBD" w:rsidP="002824FC">
      <w:pPr>
        <w:pStyle w:val="1"/>
        <w:spacing w:before="0" w:beforeAutospacing="0" w:after="0" w:afterAutospacing="0"/>
        <w:rPr>
          <w:sz w:val="20"/>
          <w:szCs w:val="20"/>
          <w:lang w:val="uk-UA"/>
        </w:rPr>
      </w:pPr>
      <w:r w:rsidRPr="002824FC">
        <w:rPr>
          <w:sz w:val="20"/>
          <w:szCs w:val="20"/>
          <w:lang w:val="uk-UA"/>
        </w:rPr>
        <w:t>Результати опрацювання інформації, отриманої від ДПС України засобами сервісів «Пульс», «Урядова гаряча лінія 1545» та «Гаряча лінія голови Дніпропетровської ОДА»</w:t>
      </w:r>
    </w:p>
    <w:p w:rsidR="00DF7EBD" w:rsidRPr="002824FC" w:rsidRDefault="00DF7EBD" w:rsidP="002824FC">
      <w:pPr>
        <w:pStyle w:val="a4"/>
        <w:spacing w:before="0" w:beforeAutospacing="0" w:after="0" w:afterAutospacing="0"/>
        <w:jc w:val="both"/>
        <w:rPr>
          <w:sz w:val="20"/>
          <w:lang w:val="uk-UA"/>
        </w:rPr>
      </w:pPr>
      <w:r w:rsidRPr="002824FC">
        <w:rPr>
          <w:sz w:val="20"/>
          <w:lang w:val="uk-UA"/>
        </w:rPr>
        <w:t xml:space="preserve">Головне управління ДПС у Дніпропетровській області (далі – ГУ ДПС) повідомляє, що за січень – жовтень 2021 року до сервісу «Пульс» на розгляд надійшло 565 інформаційних карток зі зверненнями від фізичних і юридичних осіб щодо, дій або бездіяльності працівників структурних підрозділів ГУ ДПС (далі – звернення). </w:t>
      </w:r>
    </w:p>
    <w:p w:rsidR="00DF7EBD" w:rsidRPr="00705B9D" w:rsidRDefault="00DF7EBD" w:rsidP="002824FC">
      <w:pPr>
        <w:pStyle w:val="a4"/>
        <w:spacing w:before="0" w:beforeAutospacing="0" w:after="0" w:afterAutospacing="0"/>
        <w:jc w:val="both"/>
        <w:rPr>
          <w:sz w:val="20"/>
        </w:rPr>
      </w:pPr>
      <w:r w:rsidRPr="00705B9D">
        <w:rPr>
          <w:sz w:val="20"/>
        </w:rPr>
        <w:t>У порівнянні з аналогічним періодом 2020 року загальна кількість звернень платників податкі</w:t>
      </w:r>
      <w:proofErr w:type="gramStart"/>
      <w:r w:rsidRPr="00705B9D">
        <w:rPr>
          <w:sz w:val="20"/>
        </w:rPr>
        <w:t>в</w:t>
      </w:r>
      <w:proofErr w:type="gramEnd"/>
      <w:r w:rsidRPr="00705B9D">
        <w:rPr>
          <w:sz w:val="20"/>
        </w:rPr>
        <w:t xml:space="preserve"> на «Пульс» у 2021 році зменшилась на 41 одиниць. (січень – жовтень 2020 року – 606 картки). </w:t>
      </w:r>
    </w:p>
    <w:p w:rsidR="00DF7EBD" w:rsidRPr="00705B9D" w:rsidRDefault="00DF7EBD" w:rsidP="002824FC">
      <w:pPr>
        <w:pStyle w:val="a4"/>
        <w:spacing w:before="0" w:beforeAutospacing="0" w:after="0" w:afterAutospacing="0"/>
        <w:jc w:val="both"/>
        <w:rPr>
          <w:sz w:val="20"/>
        </w:rPr>
      </w:pPr>
      <w:r w:rsidRPr="00705B9D">
        <w:rPr>
          <w:sz w:val="20"/>
        </w:rPr>
        <w:t xml:space="preserve">Найбільшу </w:t>
      </w:r>
      <w:proofErr w:type="gramStart"/>
      <w:r w:rsidRPr="00705B9D">
        <w:rPr>
          <w:sz w:val="20"/>
        </w:rPr>
        <w:t>питому</w:t>
      </w:r>
      <w:proofErr w:type="gramEnd"/>
      <w:r w:rsidRPr="00705B9D">
        <w:rPr>
          <w:sz w:val="20"/>
        </w:rPr>
        <w:t xml:space="preserve"> вагу складають звернення з наступних питань: </w:t>
      </w:r>
    </w:p>
    <w:p w:rsidR="00DF7EBD" w:rsidRPr="00705B9D" w:rsidRDefault="00DF7EBD" w:rsidP="002824FC">
      <w:pPr>
        <w:pStyle w:val="a4"/>
        <w:spacing w:before="0" w:beforeAutospacing="0" w:after="0" w:afterAutospacing="0"/>
        <w:jc w:val="both"/>
        <w:rPr>
          <w:sz w:val="20"/>
        </w:rPr>
      </w:pPr>
      <w:r w:rsidRPr="00705B9D">
        <w:rPr>
          <w:sz w:val="20"/>
        </w:rPr>
        <w:t xml:space="preserve">- щодо роботи  структурних </w:t>
      </w:r>
      <w:proofErr w:type="gramStart"/>
      <w:r w:rsidRPr="00705B9D">
        <w:rPr>
          <w:sz w:val="20"/>
        </w:rPr>
        <w:t>п</w:t>
      </w:r>
      <w:proofErr w:type="gramEnd"/>
      <w:r w:rsidRPr="00705B9D">
        <w:rPr>
          <w:sz w:val="20"/>
        </w:rPr>
        <w:t xml:space="preserve">ідрозділів ГУ ДПС – 276 звернень (49%); </w:t>
      </w:r>
    </w:p>
    <w:p w:rsidR="00DF7EBD" w:rsidRPr="00705B9D" w:rsidRDefault="00DF7EBD" w:rsidP="002824FC">
      <w:pPr>
        <w:pStyle w:val="a4"/>
        <w:spacing w:before="0" w:beforeAutospacing="0" w:after="0" w:afterAutospacing="0"/>
        <w:jc w:val="both"/>
        <w:rPr>
          <w:sz w:val="20"/>
        </w:rPr>
      </w:pPr>
      <w:r w:rsidRPr="00705B9D">
        <w:rPr>
          <w:sz w:val="20"/>
        </w:rPr>
        <w:t xml:space="preserve">- щодо реєстрації податкових накладних та звітності в електронному вигляді – 190 (33,7%); </w:t>
      </w:r>
    </w:p>
    <w:p w:rsidR="00DF7EBD" w:rsidRPr="00705B9D" w:rsidRDefault="00DF7EBD" w:rsidP="002824FC">
      <w:pPr>
        <w:pStyle w:val="a4"/>
        <w:spacing w:before="0" w:beforeAutospacing="0" w:after="0" w:afterAutospacing="0"/>
        <w:jc w:val="both"/>
        <w:rPr>
          <w:sz w:val="20"/>
        </w:rPr>
      </w:pPr>
      <w:r w:rsidRPr="00705B9D">
        <w:rPr>
          <w:sz w:val="20"/>
        </w:rPr>
        <w:t xml:space="preserve">- щодо якості надання адміністративних послуг – 37 (6,6%); </w:t>
      </w:r>
    </w:p>
    <w:p w:rsidR="00DF7EBD" w:rsidRPr="00705B9D" w:rsidRDefault="00DF7EBD" w:rsidP="002824FC">
      <w:pPr>
        <w:pStyle w:val="a4"/>
        <w:spacing w:before="0" w:beforeAutospacing="0" w:after="0" w:afterAutospacing="0"/>
        <w:jc w:val="both"/>
        <w:rPr>
          <w:sz w:val="20"/>
        </w:rPr>
      </w:pPr>
      <w:r w:rsidRPr="00705B9D">
        <w:rPr>
          <w:sz w:val="20"/>
        </w:rPr>
        <w:t xml:space="preserve">- щодо роботи центрів обслуговування платників – 17 звернень (3%). </w:t>
      </w:r>
    </w:p>
    <w:p w:rsidR="00DF7EBD" w:rsidRPr="00705B9D" w:rsidRDefault="00DF7EBD" w:rsidP="002824FC">
      <w:pPr>
        <w:pStyle w:val="a4"/>
        <w:spacing w:before="0" w:beforeAutospacing="0" w:after="0" w:afterAutospacing="0"/>
        <w:jc w:val="both"/>
        <w:rPr>
          <w:sz w:val="20"/>
        </w:rPr>
      </w:pPr>
      <w:r w:rsidRPr="00705B9D">
        <w:rPr>
          <w:sz w:val="20"/>
        </w:rPr>
        <w:t xml:space="preserve">Всі інформаційні картки, які перебували на розгляді в ГУ ДПС, своєчасно опрацьовані та розглянуті відповідно до вимог норм діючого законодавства. </w:t>
      </w:r>
    </w:p>
    <w:p w:rsidR="00DF7EBD" w:rsidRPr="00705B9D" w:rsidRDefault="00DF7EBD" w:rsidP="002824FC">
      <w:pPr>
        <w:pStyle w:val="a4"/>
        <w:spacing w:before="0" w:beforeAutospacing="0" w:after="0" w:afterAutospacing="0"/>
        <w:jc w:val="both"/>
        <w:rPr>
          <w:sz w:val="20"/>
        </w:rPr>
      </w:pPr>
      <w:proofErr w:type="gramStart"/>
      <w:r w:rsidRPr="00705B9D">
        <w:rPr>
          <w:sz w:val="20"/>
        </w:rPr>
        <w:t xml:space="preserve">За січень – жовтень 2021 року ГУ ДПС забезпечено своєчасний розгляд  479 звернень, які надійшли на розгляд від державного спеціалізованого сервісу «Урядова гаряча лінія 1545» і 50 звернень, що надійшли від сервісу «Гаряча лінія голови Дніпропетровської ОДА».  </w:t>
      </w:r>
      <w:proofErr w:type="gramEnd"/>
    </w:p>
    <w:p w:rsidR="00DF7EBD" w:rsidRPr="00705B9D" w:rsidRDefault="00DF7EBD" w:rsidP="002824FC">
      <w:pPr>
        <w:pStyle w:val="a4"/>
        <w:spacing w:before="0" w:beforeAutospacing="0" w:after="0" w:afterAutospacing="0"/>
        <w:jc w:val="both"/>
        <w:rPr>
          <w:sz w:val="20"/>
        </w:rPr>
      </w:pPr>
      <w:proofErr w:type="gramStart"/>
      <w:r w:rsidRPr="00705B9D">
        <w:rPr>
          <w:sz w:val="20"/>
        </w:rPr>
        <w:t>За</w:t>
      </w:r>
      <w:proofErr w:type="gramEnd"/>
      <w:r w:rsidRPr="00705B9D">
        <w:rPr>
          <w:sz w:val="20"/>
        </w:rPr>
        <w:t xml:space="preserve"> відповідний період 2020 року на «Урядову гарячу лінію 1545» надійшло 400 звернень, а на сервіс «Гаряча лінія голови Дніпропетровської ОДА» 46 звернень. </w:t>
      </w:r>
    </w:p>
    <w:p w:rsidR="00DF7EBD" w:rsidRPr="00705B9D" w:rsidRDefault="00DF7EBD" w:rsidP="002824FC">
      <w:pPr>
        <w:pStyle w:val="a4"/>
        <w:spacing w:before="0" w:beforeAutospacing="0" w:after="0" w:afterAutospacing="0"/>
        <w:jc w:val="both"/>
        <w:rPr>
          <w:sz w:val="20"/>
        </w:rPr>
      </w:pPr>
      <w:r w:rsidRPr="00705B9D">
        <w:rPr>
          <w:rStyle w:val="a6"/>
          <w:i/>
          <w:iCs/>
          <w:sz w:val="20"/>
        </w:rPr>
        <w:t>Ми в інтернет-просторі, приєднуйтесь!</w:t>
      </w:r>
      <w:r w:rsidRPr="00705B9D">
        <w:rPr>
          <w:sz w:val="20"/>
        </w:rPr>
        <w:t xml:space="preserve"> </w:t>
      </w:r>
    </w:p>
    <w:p w:rsidR="00DF7EBD" w:rsidRPr="00705B9D" w:rsidRDefault="00EB519E" w:rsidP="002824FC">
      <w:pPr>
        <w:pStyle w:val="a4"/>
        <w:spacing w:before="0" w:beforeAutospacing="0" w:after="0" w:afterAutospacing="0"/>
        <w:jc w:val="both"/>
        <w:rPr>
          <w:sz w:val="20"/>
        </w:rPr>
      </w:pPr>
      <w:hyperlink r:id="rId54" w:history="1">
        <w:r w:rsidR="00DF7EBD" w:rsidRPr="00705B9D">
          <w:rPr>
            <w:rStyle w:val="a3"/>
            <w:sz w:val="20"/>
          </w:rPr>
          <w:t>https://dp.tax.gov.ua/</w:t>
        </w:r>
      </w:hyperlink>
      <w:r w:rsidR="00DF7EBD" w:rsidRPr="00705B9D">
        <w:rPr>
          <w:sz w:val="20"/>
        </w:rPr>
        <w:t xml:space="preserve">; </w:t>
      </w:r>
    </w:p>
    <w:p w:rsidR="00DF7EBD" w:rsidRPr="00705B9D" w:rsidRDefault="00EB519E" w:rsidP="002824FC">
      <w:pPr>
        <w:pStyle w:val="a4"/>
        <w:spacing w:before="0" w:beforeAutospacing="0" w:after="0" w:afterAutospacing="0"/>
        <w:jc w:val="both"/>
        <w:rPr>
          <w:sz w:val="20"/>
        </w:rPr>
      </w:pPr>
      <w:hyperlink r:id="rId55" w:history="1">
        <w:r w:rsidR="00DF7EBD" w:rsidRPr="00705B9D">
          <w:rPr>
            <w:rStyle w:val="a3"/>
            <w:sz w:val="20"/>
          </w:rPr>
          <w:t>https://www.facebook.com/tax.dnipropetrovsk/</w:t>
        </w:r>
      </w:hyperlink>
      <w:r w:rsidR="00DF7EBD" w:rsidRPr="00705B9D">
        <w:rPr>
          <w:sz w:val="20"/>
        </w:rPr>
        <w:t xml:space="preserve">; </w:t>
      </w:r>
    </w:p>
    <w:p w:rsidR="00DF7EBD" w:rsidRPr="00705B9D" w:rsidRDefault="00EB519E" w:rsidP="002824FC">
      <w:pPr>
        <w:pStyle w:val="a4"/>
        <w:spacing w:before="0" w:beforeAutospacing="0" w:after="0" w:afterAutospacing="0"/>
        <w:jc w:val="both"/>
        <w:rPr>
          <w:sz w:val="20"/>
        </w:rPr>
      </w:pPr>
      <w:hyperlink r:id="rId56" w:history="1">
        <w:r w:rsidR="00DF7EBD" w:rsidRPr="00705B9D">
          <w:rPr>
            <w:rStyle w:val="a3"/>
            <w:sz w:val="20"/>
          </w:rPr>
          <w:t>https://www.youtube.com/channel/UCIxijADr1NbFo5dhZ3mQwVA</w:t>
        </w:r>
      </w:hyperlink>
      <w:r w:rsidR="00DF7EBD" w:rsidRPr="00705B9D">
        <w:rPr>
          <w:sz w:val="20"/>
        </w:rPr>
        <w:t xml:space="preserve"> </w:t>
      </w:r>
    </w:p>
    <w:p w:rsidR="00DF7EBD" w:rsidRDefault="00DF7EBD">
      <w:pPr>
        <w:rPr>
          <w:lang w:val="uk-UA"/>
        </w:rPr>
      </w:pPr>
    </w:p>
    <w:p w:rsidR="00DF7EBD" w:rsidRPr="00705B9D" w:rsidRDefault="00DF7EBD" w:rsidP="002824FC">
      <w:pPr>
        <w:pStyle w:val="1"/>
        <w:spacing w:before="0" w:beforeAutospacing="0" w:after="0" w:afterAutospacing="0"/>
        <w:rPr>
          <w:sz w:val="20"/>
          <w:szCs w:val="20"/>
        </w:rPr>
      </w:pPr>
      <w:r w:rsidRPr="00705B9D">
        <w:rPr>
          <w:sz w:val="20"/>
          <w:szCs w:val="20"/>
        </w:rPr>
        <w:t xml:space="preserve">Порядок сплати ПДФО з доходів, одержаних фізособою від надання нерухомості в оренду іншій фізособі, яка не є самозайнятою </w:t>
      </w:r>
      <w:proofErr w:type="gramStart"/>
      <w:r w:rsidRPr="00705B9D">
        <w:rPr>
          <w:sz w:val="20"/>
          <w:szCs w:val="20"/>
        </w:rPr>
        <w:t>особою</w:t>
      </w:r>
      <w:proofErr w:type="gramEnd"/>
    </w:p>
    <w:p w:rsidR="00DF7EBD" w:rsidRPr="00705B9D" w:rsidRDefault="00DF7EBD" w:rsidP="002824FC">
      <w:pPr>
        <w:pStyle w:val="a4"/>
        <w:spacing w:before="0" w:beforeAutospacing="0" w:after="0" w:afterAutospacing="0"/>
        <w:jc w:val="both"/>
        <w:rPr>
          <w:sz w:val="20"/>
        </w:rPr>
      </w:pPr>
      <w:r w:rsidRPr="00705B9D">
        <w:rPr>
          <w:sz w:val="20"/>
        </w:rPr>
        <w:t>Головне управління ДПС у Дніпропетровській області нагаду</w:t>
      </w:r>
      <w:proofErr w:type="gramStart"/>
      <w:r w:rsidRPr="00705B9D">
        <w:rPr>
          <w:sz w:val="20"/>
        </w:rPr>
        <w:t>є,</w:t>
      </w:r>
      <w:proofErr w:type="gramEnd"/>
      <w:r w:rsidRPr="00705B9D">
        <w:rPr>
          <w:sz w:val="20"/>
        </w:rPr>
        <w:t xml:space="preserve"> що до загального місячного (річного) оподатковуваного доходу платника податку на доходи фізичних осіб (далі – ПДФО) включається, зокрема, дохід від надання майна в лізинг, оренду або суборенду (строкове володіння та/або користування), визначений у порядку встановленому п. 170.1 ст. 170 Податкового кодексу України (далі – ПКУ). </w:t>
      </w:r>
    </w:p>
    <w:p w:rsidR="00DF7EBD" w:rsidRPr="00705B9D" w:rsidRDefault="00DF7EBD" w:rsidP="002824FC">
      <w:pPr>
        <w:pStyle w:val="a4"/>
        <w:spacing w:before="0" w:beforeAutospacing="0" w:after="0" w:afterAutospacing="0"/>
        <w:jc w:val="both"/>
        <w:rPr>
          <w:sz w:val="20"/>
        </w:rPr>
      </w:pPr>
      <w:r w:rsidRPr="00705B9D">
        <w:rPr>
          <w:sz w:val="20"/>
        </w:rPr>
        <w:t xml:space="preserve">Норми встановлені п. 164.2 ст. 164 ПКУ. </w:t>
      </w:r>
    </w:p>
    <w:p w:rsidR="00DF7EBD" w:rsidRPr="00705B9D" w:rsidRDefault="00DF7EBD" w:rsidP="002824FC">
      <w:pPr>
        <w:pStyle w:val="a4"/>
        <w:spacing w:before="0" w:beforeAutospacing="0" w:after="0" w:afterAutospacing="0"/>
        <w:jc w:val="both"/>
        <w:rPr>
          <w:sz w:val="20"/>
        </w:rPr>
      </w:pPr>
      <w:proofErr w:type="gramStart"/>
      <w:r w:rsidRPr="00705B9D">
        <w:rPr>
          <w:sz w:val="20"/>
        </w:rPr>
        <w:t>П</w:t>
      </w:r>
      <w:proofErr w:type="gramEnd"/>
      <w:r w:rsidRPr="00705B9D">
        <w:rPr>
          <w:sz w:val="20"/>
        </w:rPr>
        <w:t xml:space="preserve">ідпунктом 170.1.5 п. 170.1 ст. 170 ПКУ визначено, якщо орендар є фізичною особою, яка не є самозайнятою особою, або особою, відповідальною за нарахування та сплату (перерахування) ПДФО до бюджету, є платник ПДФО – орендодавець. </w:t>
      </w:r>
    </w:p>
    <w:p w:rsidR="00DF7EBD" w:rsidRPr="00705B9D" w:rsidRDefault="00DF7EBD" w:rsidP="002824FC">
      <w:pPr>
        <w:pStyle w:val="a4"/>
        <w:spacing w:before="0" w:beforeAutospacing="0" w:after="0" w:afterAutospacing="0"/>
        <w:jc w:val="both"/>
        <w:rPr>
          <w:sz w:val="20"/>
        </w:rPr>
      </w:pPr>
      <w:r w:rsidRPr="00705B9D">
        <w:rPr>
          <w:sz w:val="20"/>
        </w:rPr>
        <w:t xml:space="preserve">При цьому: </w:t>
      </w:r>
    </w:p>
    <w:p w:rsidR="00DF7EBD" w:rsidRPr="00705B9D" w:rsidRDefault="00DF7EBD" w:rsidP="002824FC">
      <w:pPr>
        <w:pStyle w:val="a4"/>
        <w:spacing w:before="0" w:beforeAutospacing="0" w:after="0" w:afterAutospacing="0"/>
        <w:jc w:val="both"/>
        <w:rPr>
          <w:sz w:val="20"/>
        </w:rPr>
      </w:pPr>
      <w:r w:rsidRPr="00705B9D">
        <w:rPr>
          <w:sz w:val="20"/>
        </w:rPr>
        <w:t xml:space="preserve">а) такий орендодавець самостійно нараховує та сплачує ПДФО до бюджету в строки, встановлені ПКУ для квартального звітного (податкового) періоду, а саме: протягом 40 календарних днів, </w:t>
      </w:r>
      <w:proofErr w:type="gramStart"/>
      <w:r w:rsidRPr="00705B9D">
        <w:rPr>
          <w:sz w:val="20"/>
        </w:rPr>
        <w:t>п</w:t>
      </w:r>
      <w:proofErr w:type="gramEnd"/>
      <w:r w:rsidRPr="00705B9D">
        <w:rPr>
          <w:sz w:val="20"/>
        </w:rPr>
        <w:t xml:space="preserve">ісля останнього дня такого звітного (податкового) кварталу, сума отриманого доходу, сума сплаченого протягом звітного податкового року ПДФО та податкового зобов’язання за результатами такого року відображаються у </w:t>
      </w:r>
      <w:proofErr w:type="gramStart"/>
      <w:r w:rsidRPr="00705B9D">
        <w:rPr>
          <w:sz w:val="20"/>
        </w:rPr>
        <w:t>р</w:t>
      </w:r>
      <w:proofErr w:type="gramEnd"/>
      <w:r w:rsidRPr="00705B9D">
        <w:rPr>
          <w:sz w:val="20"/>
        </w:rPr>
        <w:t xml:space="preserve">ічній податковій декларації про майновий стан і доходи; </w:t>
      </w:r>
    </w:p>
    <w:p w:rsidR="00DF7EBD" w:rsidRPr="00705B9D" w:rsidRDefault="00DF7EBD" w:rsidP="002824FC">
      <w:pPr>
        <w:pStyle w:val="a4"/>
        <w:spacing w:before="0" w:beforeAutospacing="0" w:after="0" w:afterAutospacing="0"/>
        <w:jc w:val="both"/>
        <w:rPr>
          <w:sz w:val="20"/>
        </w:rPr>
      </w:pPr>
      <w:r w:rsidRPr="00705B9D">
        <w:rPr>
          <w:sz w:val="20"/>
        </w:rPr>
        <w:t>б) у разі вчинення нотаріальної дії щодо посвідчення договору оренди об’єктів нерухомості нотаріус зобов’язаний надіслати інформацію про такий догові</w:t>
      </w:r>
      <w:proofErr w:type="gramStart"/>
      <w:r w:rsidRPr="00705B9D">
        <w:rPr>
          <w:sz w:val="20"/>
        </w:rPr>
        <w:t>р</w:t>
      </w:r>
      <w:proofErr w:type="gramEnd"/>
      <w:r w:rsidRPr="00705B9D">
        <w:rPr>
          <w:sz w:val="20"/>
        </w:rPr>
        <w:t xml:space="preserve"> контролюючому органу за податковою адресою платника ПДФО – орендодавця за формою та у спосіб, встановлені Кабінетом Міністрів України. За порушення порядку та/або строків подання зазначеної інформації нотаріус несе відповідальність, передбачену ст. 119 прим. 1 ПКУ. </w:t>
      </w:r>
    </w:p>
    <w:p w:rsidR="00DF7EBD" w:rsidRPr="00705B9D" w:rsidRDefault="00DF7EBD" w:rsidP="002824FC">
      <w:pPr>
        <w:pStyle w:val="a4"/>
        <w:spacing w:before="0" w:beforeAutospacing="0" w:after="0" w:afterAutospacing="0"/>
        <w:jc w:val="both"/>
        <w:rPr>
          <w:sz w:val="20"/>
        </w:rPr>
      </w:pPr>
      <w:r w:rsidRPr="00705B9D">
        <w:rPr>
          <w:sz w:val="20"/>
        </w:rPr>
        <w:t>Так, згідно з 119 прим.1.1 п. 119 прим.1 ст. 119 прим. 1 ПКУ порушення нотаріусом порядку та/або строків подання інформації щодо посвідчення договорів оренди об’єктів нерухомості в разі вчинення такої нотаріальної дії, – тягне за собою накладення штрафу в розмі</w:t>
      </w:r>
      <w:proofErr w:type="gramStart"/>
      <w:r w:rsidRPr="00705B9D">
        <w:rPr>
          <w:sz w:val="20"/>
        </w:rPr>
        <w:t>р</w:t>
      </w:r>
      <w:proofErr w:type="gramEnd"/>
      <w:r w:rsidRPr="00705B9D">
        <w:rPr>
          <w:sz w:val="20"/>
        </w:rPr>
        <w:t xml:space="preserve">і 680 грн за кожне таке порушення. </w:t>
      </w:r>
    </w:p>
    <w:p w:rsidR="00DF7EBD" w:rsidRPr="00705B9D" w:rsidRDefault="00DF7EBD" w:rsidP="002824FC">
      <w:pPr>
        <w:pStyle w:val="a4"/>
        <w:spacing w:before="0" w:beforeAutospacing="0" w:after="0" w:afterAutospacing="0"/>
        <w:jc w:val="both"/>
        <w:rPr>
          <w:sz w:val="20"/>
        </w:rPr>
      </w:pPr>
      <w:r w:rsidRPr="00705B9D">
        <w:rPr>
          <w:sz w:val="20"/>
        </w:rPr>
        <w:t>Дії, передбачені п. п. 119 прим.1.1 п. 119 прим.1 ст. 119 ПКУ, вчинені суб’єктом, до якого протягом року було застосовано штраф за таке порушення, – тягнуть за собою накладення штрафу в розмі</w:t>
      </w:r>
      <w:proofErr w:type="gramStart"/>
      <w:r w:rsidRPr="00705B9D">
        <w:rPr>
          <w:sz w:val="20"/>
        </w:rPr>
        <w:t>р</w:t>
      </w:r>
      <w:proofErr w:type="gramEnd"/>
      <w:r w:rsidRPr="00705B9D">
        <w:rPr>
          <w:sz w:val="20"/>
        </w:rPr>
        <w:t xml:space="preserve">і 1360 грн за кожне таке порушення. </w:t>
      </w:r>
    </w:p>
    <w:p w:rsidR="00DF7EBD" w:rsidRPr="00705B9D" w:rsidRDefault="00DF7EBD" w:rsidP="002824FC">
      <w:pPr>
        <w:pStyle w:val="a4"/>
        <w:spacing w:before="0" w:beforeAutospacing="0" w:after="0" w:afterAutospacing="0"/>
        <w:jc w:val="both"/>
        <w:rPr>
          <w:sz w:val="20"/>
        </w:rPr>
      </w:pPr>
      <w:r w:rsidRPr="00705B9D">
        <w:rPr>
          <w:rStyle w:val="a6"/>
          <w:i/>
          <w:iCs/>
          <w:sz w:val="20"/>
        </w:rPr>
        <w:t>Ми в інтернет-просторі, приєднуйтесь!</w:t>
      </w:r>
      <w:r w:rsidRPr="00705B9D">
        <w:rPr>
          <w:sz w:val="20"/>
        </w:rPr>
        <w:t xml:space="preserve"> </w:t>
      </w:r>
    </w:p>
    <w:p w:rsidR="00DF7EBD" w:rsidRPr="00705B9D" w:rsidRDefault="00EB519E" w:rsidP="002824FC">
      <w:pPr>
        <w:pStyle w:val="a4"/>
        <w:spacing w:before="0" w:beforeAutospacing="0" w:after="0" w:afterAutospacing="0"/>
        <w:jc w:val="both"/>
        <w:rPr>
          <w:sz w:val="20"/>
        </w:rPr>
      </w:pPr>
      <w:hyperlink r:id="rId57" w:history="1">
        <w:r w:rsidR="00DF7EBD" w:rsidRPr="00705B9D">
          <w:rPr>
            <w:rStyle w:val="a3"/>
            <w:sz w:val="20"/>
          </w:rPr>
          <w:t>https://dp.tax.gov.ua/</w:t>
        </w:r>
      </w:hyperlink>
      <w:r w:rsidR="00DF7EBD" w:rsidRPr="00705B9D">
        <w:rPr>
          <w:sz w:val="20"/>
        </w:rPr>
        <w:t xml:space="preserve">; </w:t>
      </w:r>
    </w:p>
    <w:p w:rsidR="00DF7EBD" w:rsidRPr="00705B9D" w:rsidRDefault="00EB519E" w:rsidP="002824FC">
      <w:pPr>
        <w:pStyle w:val="a4"/>
        <w:spacing w:before="0" w:beforeAutospacing="0" w:after="0" w:afterAutospacing="0"/>
        <w:jc w:val="both"/>
        <w:rPr>
          <w:sz w:val="20"/>
        </w:rPr>
      </w:pPr>
      <w:hyperlink r:id="rId58" w:history="1">
        <w:r w:rsidR="00DF7EBD" w:rsidRPr="00705B9D">
          <w:rPr>
            <w:rStyle w:val="a3"/>
            <w:sz w:val="20"/>
          </w:rPr>
          <w:t>https://www.facebook.com/tax.dnipropetrovsk/</w:t>
        </w:r>
      </w:hyperlink>
      <w:r w:rsidR="00DF7EBD" w:rsidRPr="00705B9D">
        <w:rPr>
          <w:sz w:val="20"/>
        </w:rPr>
        <w:t xml:space="preserve">; </w:t>
      </w:r>
    </w:p>
    <w:p w:rsidR="00DF7EBD" w:rsidRPr="00705B9D" w:rsidRDefault="00EB519E" w:rsidP="002824FC">
      <w:pPr>
        <w:pStyle w:val="a4"/>
        <w:spacing w:before="0" w:beforeAutospacing="0" w:after="0" w:afterAutospacing="0"/>
        <w:jc w:val="both"/>
        <w:rPr>
          <w:sz w:val="20"/>
        </w:rPr>
      </w:pPr>
      <w:hyperlink r:id="rId59" w:history="1">
        <w:r w:rsidR="00DF7EBD" w:rsidRPr="00705B9D">
          <w:rPr>
            <w:rStyle w:val="a3"/>
            <w:sz w:val="20"/>
          </w:rPr>
          <w:t>https://www.youtube.com/channel/UCIxijADr1NbFo5dhZ3mQwVA</w:t>
        </w:r>
      </w:hyperlink>
      <w:r w:rsidR="00DF7EBD" w:rsidRPr="00705B9D">
        <w:rPr>
          <w:sz w:val="20"/>
        </w:rPr>
        <w:t xml:space="preserve"> </w:t>
      </w:r>
    </w:p>
    <w:p w:rsidR="00DF7EBD" w:rsidRDefault="00DF7EBD">
      <w:pPr>
        <w:rPr>
          <w:lang w:val="uk-UA"/>
        </w:rPr>
      </w:pPr>
    </w:p>
    <w:p w:rsidR="00DF7EBD" w:rsidRPr="00705B9D" w:rsidRDefault="00DF7EBD" w:rsidP="002824FC">
      <w:pPr>
        <w:pStyle w:val="1"/>
        <w:spacing w:before="0" w:beforeAutospacing="0" w:after="0" w:afterAutospacing="0"/>
        <w:rPr>
          <w:sz w:val="20"/>
          <w:szCs w:val="20"/>
        </w:rPr>
      </w:pPr>
      <w:r w:rsidRPr="00705B9D">
        <w:rPr>
          <w:sz w:val="20"/>
          <w:szCs w:val="20"/>
        </w:rPr>
        <w:t xml:space="preserve">ФОП – «загальносистемник» за 2021 </w:t>
      </w:r>
      <w:proofErr w:type="gramStart"/>
      <w:r w:rsidRPr="00705B9D">
        <w:rPr>
          <w:sz w:val="20"/>
          <w:szCs w:val="20"/>
        </w:rPr>
        <w:t>р</w:t>
      </w:r>
      <w:proofErr w:type="gramEnd"/>
      <w:r w:rsidRPr="00705B9D">
        <w:rPr>
          <w:sz w:val="20"/>
          <w:szCs w:val="20"/>
        </w:rPr>
        <w:t>ік подає декларацію про майновий стан і доходи через Електронний кабінет за формою F0100111</w:t>
      </w:r>
    </w:p>
    <w:p w:rsidR="00DF7EBD" w:rsidRPr="00705B9D" w:rsidRDefault="00DF7EBD" w:rsidP="002824FC">
      <w:pPr>
        <w:pStyle w:val="a4"/>
        <w:spacing w:before="0" w:beforeAutospacing="0" w:after="0" w:afterAutospacing="0"/>
        <w:jc w:val="both"/>
        <w:rPr>
          <w:sz w:val="20"/>
        </w:rPr>
      </w:pPr>
      <w:r w:rsidRPr="00705B9D">
        <w:rPr>
          <w:sz w:val="20"/>
        </w:rPr>
        <w:t>Головне управління ДПС у Дніпропетровській області інформу</w:t>
      </w:r>
      <w:proofErr w:type="gramStart"/>
      <w:r w:rsidRPr="00705B9D">
        <w:rPr>
          <w:sz w:val="20"/>
        </w:rPr>
        <w:t>є,</w:t>
      </w:r>
      <w:proofErr w:type="gramEnd"/>
      <w:r w:rsidRPr="00705B9D">
        <w:rPr>
          <w:sz w:val="20"/>
        </w:rPr>
        <w:t xml:space="preserve"> що фізичні особи – підприємці (ФОП) подають до контролюючого органу податкову декларацію про майновий стан і доходи (далі – податкова декларація) за місцем своєї податкової адреси за результатами календарного року у строки, встановлені ПКУ для річного звітного податкового періоду, в якій також зазначаються авансові платежі з податку </w:t>
      </w:r>
      <w:proofErr w:type="gramStart"/>
      <w:r w:rsidRPr="00705B9D">
        <w:rPr>
          <w:sz w:val="20"/>
        </w:rPr>
        <w:t>на доходи</w:t>
      </w:r>
      <w:proofErr w:type="gramEnd"/>
      <w:r w:rsidRPr="00705B9D">
        <w:rPr>
          <w:sz w:val="20"/>
        </w:rPr>
        <w:t xml:space="preserve"> фізичних осіб. </w:t>
      </w:r>
    </w:p>
    <w:p w:rsidR="00DF7EBD" w:rsidRPr="00705B9D" w:rsidRDefault="00DF7EBD" w:rsidP="002824FC">
      <w:pPr>
        <w:pStyle w:val="a4"/>
        <w:spacing w:before="0" w:beforeAutospacing="0" w:after="0" w:afterAutospacing="0"/>
        <w:jc w:val="both"/>
        <w:rPr>
          <w:sz w:val="20"/>
        </w:rPr>
      </w:pPr>
      <w:r w:rsidRPr="00705B9D">
        <w:rPr>
          <w:sz w:val="20"/>
        </w:rPr>
        <w:t xml:space="preserve">Норми встановлені п. 177.5 ст. 177 Податкового кодексу України (далі – ПКУ). </w:t>
      </w:r>
    </w:p>
    <w:p w:rsidR="00DF7EBD" w:rsidRPr="00705B9D" w:rsidRDefault="00DF7EBD" w:rsidP="002824FC">
      <w:pPr>
        <w:pStyle w:val="a4"/>
        <w:spacing w:before="0" w:beforeAutospacing="0" w:after="0" w:afterAutospacing="0"/>
        <w:jc w:val="both"/>
        <w:rPr>
          <w:sz w:val="20"/>
        </w:rPr>
      </w:pPr>
      <w:r w:rsidRPr="00705B9D">
        <w:rPr>
          <w:sz w:val="20"/>
        </w:rPr>
        <w:t xml:space="preserve">При цьому податкова декларація подається за звітний (податковий) період, який дорівнює календарному року для платників податку на доходи фізичних осіб – </w:t>
      </w:r>
      <w:proofErr w:type="gramStart"/>
      <w:r w:rsidRPr="00705B9D">
        <w:rPr>
          <w:sz w:val="20"/>
        </w:rPr>
        <w:t>п</w:t>
      </w:r>
      <w:proofErr w:type="gramEnd"/>
      <w:r w:rsidRPr="00705B9D">
        <w:rPr>
          <w:sz w:val="20"/>
        </w:rPr>
        <w:t xml:space="preserve">ідприємців, протягом 40 календарних днів, що настають за останнім календарним днем звітного (податкового) року (п. п. 49.18.5 п. 49.18 ст. 49 ПКУ). </w:t>
      </w:r>
    </w:p>
    <w:p w:rsidR="00DF7EBD" w:rsidRPr="00705B9D" w:rsidRDefault="00DF7EBD" w:rsidP="002824FC">
      <w:pPr>
        <w:pStyle w:val="a4"/>
        <w:spacing w:before="0" w:beforeAutospacing="0" w:after="0" w:afterAutospacing="0"/>
        <w:jc w:val="both"/>
        <w:rPr>
          <w:sz w:val="20"/>
        </w:rPr>
      </w:pPr>
      <w:r w:rsidRPr="00705B9D">
        <w:rPr>
          <w:sz w:val="20"/>
        </w:rPr>
        <w:t xml:space="preserve">Форма податкової декларації та Інструкція щодо заповнення податкової декларації про майновий стан і доходи (далі – Інструкція) затверджені наказом Міністерства фінансів України від 02.10.2015 № 859 (у редакції наказу Міністерства фінансів України </w:t>
      </w:r>
      <w:proofErr w:type="gramStart"/>
      <w:r w:rsidRPr="00705B9D">
        <w:rPr>
          <w:sz w:val="20"/>
        </w:rPr>
        <w:t>в</w:t>
      </w:r>
      <w:proofErr w:type="gramEnd"/>
      <w:r w:rsidRPr="00705B9D">
        <w:rPr>
          <w:sz w:val="20"/>
        </w:rPr>
        <w:t xml:space="preserve">ід 25.04.2019 № 177). </w:t>
      </w:r>
    </w:p>
    <w:p w:rsidR="00DF7EBD" w:rsidRPr="00705B9D" w:rsidRDefault="00DF7EBD" w:rsidP="002824FC">
      <w:pPr>
        <w:pStyle w:val="a4"/>
        <w:spacing w:before="0" w:beforeAutospacing="0" w:after="0" w:afterAutospacing="0"/>
        <w:jc w:val="both"/>
        <w:rPr>
          <w:sz w:val="20"/>
        </w:rPr>
      </w:pPr>
      <w:r w:rsidRPr="00705B9D">
        <w:rPr>
          <w:sz w:val="20"/>
        </w:rPr>
        <w:t xml:space="preserve">Згідно з п. 4 розділу І Інструкції податкова декларація подається до контролюючого органу, зокрема, засобами електронного зв’язку в електронній формі з дотриманням умови щодо реєстрації електронного </w:t>
      </w:r>
      <w:proofErr w:type="gramStart"/>
      <w:r w:rsidRPr="00705B9D">
        <w:rPr>
          <w:sz w:val="20"/>
        </w:rPr>
        <w:t>п</w:t>
      </w:r>
      <w:proofErr w:type="gramEnd"/>
      <w:r w:rsidRPr="00705B9D">
        <w:rPr>
          <w:sz w:val="20"/>
        </w:rPr>
        <w:t xml:space="preserve">ідпису підзвітних осіб у порядку, визначеному законодавством. </w:t>
      </w:r>
    </w:p>
    <w:p w:rsidR="00DF7EBD" w:rsidRPr="00705B9D" w:rsidRDefault="00DF7EBD" w:rsidP="002824FC">
      <w:pPr>
        <w:pStyle w:val="a4"/>
        <w:spacing w:before="0" w:beforeAutospacing="0" w:after="0" w:afterAutospacing="0"/>
        <w:jc w:val="both"/>
        <w:rPr>
          <w:sz w:val="20"/>
        </w:rPr>
      </w:pPr>
      <w:proofErr w:type="gramStart"/>
      <w:r w:rsidRPr="00705B9D">
        <w:rPr>
          <w:sz w:val="20"/>
        </w:rPr>
        <w:t>Для забезпечення можливості реалізації прав та обов’язків платників подавати до контролюючих органів електронні документи засобами телекомунікаційного зв’язку з дотриманням вимог ПКУ та Порядку обміну електронними документами з контролюючими органами, затвердженого наказом Міністерства фінансів України від 06.06.2017 № 557, зареєстрованим у Міністерстві юстиції Укра</w:t>
      </w:r>
      <w:proofErr w:type="gramEnd"/>
      <w:r w:rsidRPr="00705B9D">
        <w:rPr>
          <w:sz w:val="20"/>
        </w:rPr>
        <w:t>їни 03.08.2017 за № 959/30827 із змінами та доповненнями, ДПС розміщує електронні форми документів (pdf, xsd файли) на офіційному вебпорталі ДПС у рубриці Електронна звітність/Платникам податків про електронну звітність/Інформаційно-аналітичне забезпечення/Реє</w:t>
      </w:r>
      <w:proofErr w:type="gramStart"/>
      <w:r w:rsidRPr="00705B9D">
        <w:rPr>
          <w:sz w:val="20"/>
        </w:rPr>
        <w:t>стр</w:t>
      </w:r>
      <w:proofErr w:type="gramEnd"/>
      <w:r w:rsidRPr="00705B9D">
        <w:rPr>
          <w:sz w:val="20"/>
        </w:rPr>
        <w:t xml:space="preserve"> форм електронних документів. </w:t>
      </w:r>
    </w:p>
    <w:p w:rsidR="00DF7EBD" w:rsidRPr="00705B9D" w:rsidRDefault="00DF7EBD" w:rsidP="002824FC">
      <w:pPr>
        <w:pStyle w:val="a4"/>
        <w:spacing w:before="0" w:beforeAutospacing="0" w:after="0" w:afterAutospacing="0"/>
        <w:jc w:val="both"/>
        <w:rPr>
          <w:sz w:val="20"/>
        </w:rPr>
      </w:pPr>
      <w:r w:rsidRPr="00705B9D">
        <w:rPr>
          <w:sz w:val="20"/>
        </w:rPr>
        <w:t>ФОП на загальній системі оподаткування подають через розділ «Введення звітності» приватної частини Електронного кабі</w:t>
      </w:r>
      <w:proofErr w:type="gramStart"/>
      <w:r w:rsidRPr="00705B9D">
        <w:rPr>
          <w:sz w:val="20"/>
        </w:rPr>
        <w:t>нету</w:t>
      </w:r>
      <w:proofErr w:type="gramEnd"/>
      <w:r w:rsidRPr="00705B9D">
        <w:rPr>
          <w:sz w:val="20"/>
        </w:rPr>
        <w:t xml:space="preserve"> податкову декларацію з ідентифікатором форми за реєстром ДПС – </w:t>
      </w:r>
      <w:r w:rsidRPr="00705B9D">
        <w:rPr>
          <w:rStyle w:val="a6"/>
          <w:sz w:val="20"/>
        </w:rPr>
        <w:t>F0100111</w:t>
      </w:r>
      <w:r w:rsidRPr="00705B9D">
        <w:rPr>
          <w:sz w:val="20"/>
        </w:rPr>
        <w:t xml:space="preserve">. </w:t>
      </w:r>
    </w:p>
    <w:p w:rsidR="00DF7EBD" w:rsidRPr="00705B9D" w:rsidRDefault="00DF7EBD" w:rsidP="002824FC">
      <w:pPr>
        <w:pStyle w:val="a4"/>
        <w:spacing w:before="0" w:beforeAutospacing="0" w:after="0" w:afterAutospacing="0"/>
        <w:jc w:val="both"/>
        <w:rPr>
          <w:sz w:val="20"/>
        </w:rPr>
      </w:pPr>
      <w:r w:rsidRPr="00705B9D">
        <w:rPr>
          <w:rStyle w:val="a6"/>
          <w:i/>
          <w:iCs/>
          <w:sz w:val="20"/>
        </w:rPr>
        <w:t>Ми в інтернет-просторі, приєднуйтесь!</w:t>
      </w:r>
      <w:r w:rsidRPr="00705B9D">
        <w:rPr>
          <w:sz w:val="20"/>
        </w:rPr>
        <w:t xml:space="preserve"> </w:t>
      </w:r>
    </w:p>
    <w:p w:rsidR="00DF7EBD" w:rsidRPr="00705B9D" w:rsidRDefault="00EB519E" w:rsidP="002824FC">
      <w:pPr>
        <w:pStyle w:val="a4"/>
        <w:spacing w:before="0" w:beforeAutospacing="0" w:after="0" w:afterAutospacing="0"/>
        <w:jc w:val="both"/>
        <w:rPr>
          <w:sz w:val="20"/>
        </w:rPr>
      </w:pPr>
      <w:hyperlink r:id="rId60" w:history="1">
        <w:r w:rsidR="00DF7EBD" w:rsidRPr="00705B9D">
          <w:rPr>
            <w:rStyle w:val="a3"/>
            <w:sz w:val="20"/>
          </w:rPr>
          <w:t>https://dp.tax.gov.ua/</w:t>
        </w:r>
      </w:hyperlink>
      <w:r w:rsidR="00DF7EBD" w:rsidRPr="00705B9D">
        <w:rPr>
          <w:sz w:val="20"/>
        </w:rPr>
        <w:t xml:space="preserve">; </w:t>
      </w:r>
    </w:p>
    <w:p w:rsidR="00DF7EBD" w:rsidRPr="00705B9D" w:rsidRDefault="00EB519E" w:rsidP="002824FC">
      <w:pPr>
        <w:pStyle w:val="a4"/>
        <w:spacing w:before="0" w:beforeAutospacing="0" w:after="0" w:afterAutospacing="0"/>
        <w:jc w:val="both"/>
        <w:rPr>
          <w:sz w:val="20"/>
        </w:rPr>
      </w:pPr>
      <w:hyperlink r:id="rId61" w:history="1">
        <w:r w:rsidR="00DF7EBD" w:rsidRPr="00705B9D">
          <w:rPr>
            <w:rStyle w:val="a3"/>
            <w:sz w:val="20"/>
          </w:rPr>
          <w:t>https://www.facebook.com/tax.dnipropetrovsk/</w:t>
        </w:r>
      </w:hyperlink>
      <w:r w:rsidR="00DF7EBD" w:rsidRPr="00705B9D">
        <w:rPr>
          <w:sz w:val="20"/>
        </w:rPr>
        <w:t xml:space="preserve">; </w:t>
      </w:r>
    </w:p>
    <w:p w:rsidR="00DF7EBD" w:rsidRPr="00705B9D" w:rsidRDefault="00EB519E" w:rsidP="002824FC">
      <w:pPr>
        <w:pStyle w:val="a4"/>
        <w:spacing w:before="0" w:beforeAutospacing="0" w:after="0" w:afterAutospacing="0"/>
        <w:jc w:val="both"/>
        <w:rPr>
          <w:sz w:val="20"/>
        </w:rPr>
      </w:pPr>
      <w:hyperlink r:id="rId62" w:history="1">
        <w:r w:rsidR="00DF7EBD" w:rsidRPr="00705B9D">
          <w:rPr>
            <w:rStyle w:val="a3"/>
            <w:sz w:val="20"/>
          </w:rPr>
          <w:t>https://www.youtube.com/channel/UCIxijADr1NbFo5dhZ3mQwVA</w:t>
        </w:r>
      </w:hyperlink>
      <w:r w:rsidR="00DF7EBD" w:rsidRPr="00705B9D">
        <w:rPr>
          <w:sz w:val="20"/>
        </w:rPr>
        <w:t xml:space="preserve"> </w:t>
      </w:r>
    </w:p>
    <w:p w:rsidR="00DF7EBD" w:rsidRDefault="00DF7EBD">
      <w:pPr>
        <w:rPr>
          <w:lang w:val="uk-UA"/>
        </w:rPr>
      </w:pPr>
    </w:p>
    <w:p w:rsidR="00DF7EBD" w:rsidRPr="00705B9D" w:rsidRDefault="00DF7EBD" w:rsidP="002824FC">
      <w:pPr>
        <w:pStyle w:val="1"/>
        <w:spacing w:before="0" w:beforeAutospacing="0" w:after="0" w:afterAutospacing="0"/>
        <w:rPr>
          <w:sz w:val="20"/>
          <w:szCs w:val="20"/>
        </w:rPr>
      </w:pPr>
      <w:r w:rsidRPr="00705B9D">
        <w:rPr>
          <w:sz w:val="20"/>
          <w:szCs w:val="20"/>
        </w:rPr>
        <w:t xml:space="preserve">Для застосування </w:t>
      </w:r>
      <w:proofErr w:type="gramStart"/>
      <w:r w:rsidRPr="00705B9D">
        <w:rPr>
          <w:sz w:val="20"/>
          <w:szCs w:val="20"/>
        </w:rPr>
        <w:t>п</w:t>
      </w:r>
      <w:proofErr w:type="gramEnd"/>
      <w:r w:rsidRPr="00705B9D">
        <w:rPr>
          <w:sz w:val="20"/>
          <w:szCs w:val="20"/>
        </w:rPr>
        <w:t xml:space="preserve">ільги зі сплати земельного податку фізособа подає до контролюючого органу заяву </w:t>
      </w:r>
    </w:p>
    <w:p w:rsidR="00DF7EBD" w:rsidRPr="00705B9D" w:rsidRDefault="00DF7EBD" w:rsidP="002824FC">
      <w:pPr>
        <w:pStyle w:val="a4"/>
        <w:spacing w:before="0" w:beforeAutospacing="0" w:after="0" w:afterAutospacing="0"/>
        <w:jc w:val="both"/>
        <w:rPr>
          <w:sz w:val="20"/>
        </w:rPr>
      </w:pPr>
      <w:r w:rsidRPr="00705B9D">
        <w:rPr>
          <w:sz w:val="20"/>
        </w:rPr>
        <w:t>Головне управління ДПС у Дніпропетровській області нагаду</w:t>
      </w:r>
      <w:proofErr w:type="gramStart"/>
      <w:r w:rsidRPr="00705B9D">
        <w:rPr>
          <w:sz w:val="20"/>
        </w:rPr>
        <w:t>є,</w:t>
      </w:r>
      <w:proofErr w:type="gramEnd"/>
      <w:r w:rsidRPr="00705B9D">
        <w:rPr>
          <w:sz w:val="20"/>
        </w:rPr>
        <w:t xml:space="preserve"> що облік фізичних осіб – платників податку і нарахування відповідних сум проводяться контролюючими органами за місцем знаходження земельної ділянки щороку до 01 травня. </w:t>
      </w:r>
    </w:p>
    <w:p w:rsidR="00DF7EBD" w:rsidRPr="00705B9D" w:rsidRDefault="00DF7EBD" w:rsidP="002824FC">
      <w:pPr>
        <w:pStyle w:val="a4"/>
        <w:spacing w:before="0" w:beforeAutospacing="0" w:after="0" w:afterAutospacing="0"/>
        <w:jc w:val="both"/>
        <w:rPr>
          <w:sz w:val="20"/>
        </w:rPr>
      </w:pPr>
      <w:r w:rsidRPr="00705B9D">
        <w:rPr>
          <w:sz w:val="20"/>
        </w:rPr>
        <w:t xml:space="preserve">Норми встановлені п. 287.2 ст. 287 Податкового кодексу України (далі – ПКУ). </w:t>
      </w:r>
    </w:p>
    <w:p w:rsidR="00DF7EBD" w:rsidRPr="00705B9D" w:rsidRDefault="00DF7EBD" w:rsidP="002824FC">
      <w:pPr>
        <w:pStyle w:val="a4"/>
        <w:spacing w:before="0" w:beforeAutospacing="0" w:after="0" w:afterAutospacing="0"/>
        <w:jc w:val="both"/>
        <w:rPr>
          <w:sz w:val="20"/>
        </w:rPr>
      </w:pPr>
      <w:r w:rsidRPr="00705B9D">
        <w:rPr>
          <w:sz w:val="20"/>
        </w:rPr>
        <w:t xml:space="preserve">Базовим податковим (звітним) періодом для плати за землю є календарний </w:t>
      </w:r>
      <w:proofErr w:type="gramStart"/>
      <w:r w:rsidRPr="00705B9D">
        <w:rPr>
          <w:sz w:val="20"/>
        </w:rPr>
        <w:t>р</w:t>
      </w:r>
      <w:proofErr w:type="gramEnd"/>
      <w:r w:rsidRPr="00705B9D">
        <w:rPr>
          <w:sz w:val="20"/>
        </w:rPr>
        <w:t xml:space="preserve">ік (п. 285.1 ст. 285 ПКУ). </w:t>
      </w:r>
    </w:p>
    <w:p w:rsidR="00DF7EBD" w:rsidRPr="00705B9D" w:rsidRDefault="00DF7EBD" w:rsidP="002824FC">
      <w:pPr>
        <w:pStyle w:val="a4"/>
        <w:spacing w:before="0" w:beforeAutospacing="0" w:after="0" w:afterAutospacing="0"/>
        <w:jc w:val="both"/>
        <w:rPr>
          <w:sz w:val="20"/>
        </w:rPr>
      </w:pPr>
      <w:proofErr w:type="gramStart"/>
      <w:r w:rsidRPr="00705B9D">
        <w:rPr>
          <w:sz w:val="20"/>
        </w:rPr>
        <w:t>П</w:t>
      </w:r>
      <w:proofErr w:type="gramEnd"/>
      <w:r w:rsidRPr="00705B9D">
        <w:rPr>
          <w:sz w:val="20"/>
        </w:rPr>
        <w:t xml:space="preserve">ідпунктом 17.1.4 п. 17.1 ст. 17 ПКУ передбачено, що платник податків має право користуватися податковими пільгами за наявності підстав у порядку, встановленому ПКУ. </w:t>
      </w:r>
    </w:p>
    <w:p w:rsidR="00DF7EBD" w:rsidRPr="00705B9D" w:rsidRDefault="00DF7EBD" w:rsidP="002824FC">
      <w:pPr>
        <w:pStyle w:val="a4"/>
        <w:spacing w:before="0" w:beforeAutospacing="0" w:after="0" w:afterAutospacing="0"/>
        <w:jc w:val="both"/>
        <w:rPr>
          <w:sz w:val="20"/>
        </w:rPr>
      </w:pPr>
      <w:r w:rsidRPr="00705B9D">
        <w:rPr>
          <w:sz w:val="20"/>
        </w:rPr>
        <w:t xml:space="preserve">Перелік категорій фізичних осіб – власників земельних ділянок, які звільняються від сплати </w:t>
      </w:r>
      <w:proofErr w:type="gramStart"/>
      <w:r w:rsidRPr="00705B9D">
        <w:rPr>
          <w:sz w:val="20"/>
        </w:rPr>
        <w:t>земельного</w:t>
      </w:r>
      <w:proofErr w:type="gramEnd"/>
      <w:r w:rsidRPr="00705B9D">
        <w:rPr>
          <w:sz w:val="20"/>
        </w:rPr>
        <w:t xml:space="preserve"> податку, визначено у п. 281.1 ст. 281 ПКУ. </w:t>
      </w:r>
    </w:p>
    <w:p w:rsidR="00DF7EBD" w:rsidRPr="00705B9D" w:rsidRDefault="00DF7EBD" w:rsidP="002824FC">
      <w:pPr>
        <w:pStyle w:val="a4"/>
        <w:spacing w:before="0" w:beforeAutospacing="0" w:after="0" w:afterAutospacing="0"/>
        <w:jc w:val="both"/>
        <w:rPr>
          <w:sz w:val="20"/>
        </w:rPr>
      </w:pPr>
      <w:r w:rsidRPr="00705B9D">
        <w:rPr>
          <w:sz w:val="20"/>
        </w:rPr>
        <w:t xml:space="preserve">Звільнення від сплати земельного податку, передбачене </w:t>
      </w:r>
      <w:proofErr w:type="gramStart"/>
      <w:r w:rsidRPr="00705B9D">
        <w:rPr>
          <w:sz w:val="20"/>
        </w:rPr>
        <w:t>для</w:t>
      </w:r>
      <w:proofErr w:type="gramEnd"/>
      <w:r w:rsidRPr="00705B9D">
        <w:rPr>
          <w:sz w:val="20"/>
        </w:rPr>
        <w:t xml:space="preserve"> відпові</w:t>
      </w:r>
      <w:proofErr w:type="gramStart"/>
      <w:r w:rsidRPr="00705B9D">
        <w:rPr>
          <w:sz w:val="20"/>
        </w:rPr>
        <w:t>дно</w:t>
      </w:r>
      <w:proofErr w:type="gramEnd"/>
      <w:r w:rsidRPr="00705B9D">
        <w:rPr>
          <w:sz w:val="20"/>
        </w:rPr>
        <w:t xml:space="preserve">ї категорії фізичних осіб, поширюється на земельні ділянки за кожним видом використання у межах граничних норм, встановлених у п. 281.2 ст. 281 ПКУ. </w:t>
      </w:r>
    </w:p>
    <w:p w:rsidR="00DF7EBD" w:rsidRPr="00705B9D" w:rsidRDefault="00DF7EBD" w:rsidP="002824FC">
      <w:pPr>
        <w:pStyle w:val="a4"/>
        <w:spacing w:before="0" w:beforeAutospacing="0" w:after="0" w:afterAutospacing="0"/>
        <w:jc w:val="both"/>
        <w:rPr>
          <w:sz w:val="20"/>
        </w:rPr>
      </w:pPr>
      <w:r w:rsidRPr="00705B9D">
        <w:rPr>
          <w:sz w:val="20"/>
        </w:rPr>
        <w:t xml:space="preserve">Також, </w:t>
      </w:r>
      <w:proofErr w:type="gramStart"/>
      <w:r w:rsidRPr="00705B9D">
        <w:rPr>
          <w:sz w:val="20"/>
        </w:rPr>
        <w:t>п</w:t>
      </w:r>
      <w:proofErr w:type="gramEnd"/>
      <w:r w:rsidRPr="00705B9D">
        <w:rPr>
          <w:sz w:val="20"/>
        </w:rPr>
        <w:t xml:space="preserve"> 281.3 ст. 281 ПКУ визначено, що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 </w:t>
      </w:r>
    </w:p>
    <w:p w:rsidR="00DF7EBD" w:rsidRPr="00705B9D" w:rsidRDefault="00DF7EBD" w:rsidP="002824FC">
      <w:pPr>
        <w:pStyle w:val="a4"/>
        <w:spacing w:before="0" w:beforeAutospacing="0" w:after="0" w:afterAutospacing="0"/>
        <w:jc w:val="both"/>
        <w:rPr>
          <w:sz w:val="20"/>
        </w:rPr>
      </w:pPr>
      <w:proofErr w:type="gramStart"/>
      <w:r w:rsidRPr="00705B9D">
        <w:rPr>
          <w:sz w:val="20"/>
        </w:rPr>
        <w:t>Згідно з п. 281.4 ст. 281 ПКУ, якщо фізична особа, визначена у п. 281.1 ст. 281 ПКУ, станом на 01 січня поточного року має у власності декілька земельних ділянок одного виду використання, площа яких перевищує межі граничних норм, визначених п. 281.2 ст. 282 ПКУ, така особа до 01 травня поточного року подає письмову заяву у</w:t>
      </w:r>
      <w:proofErr w:type="gramEnd"/>
      <w:r w:rsidRPr="00705B9D">
        <w:rPr>
          <w:sz w:val="20"/>
        </w:rPr>
        <w:t xml:space="preserve"> довільній формі до контролюючого органу за місцем знаходження будь-якої земельної ділянки про самостійне обрання/зміну земельних ділянок для застосування </w:t>
      </w:r>
      <w:proofErr w:type="gramStart"/>
      <w:r w:rsidRPr="00705B9D">
        <w:rPr>
          <w:sz w:val="20"/>
        </w:rPr>
        <w:t>п</w:t>
      </w:r>
      <w:proofErr w:type="gramEnd"/>
      <w:r w:rsidRPr="00705B9D">
        <w:rPr>
          <w:sz w:val="20"/>
        </w:rPr>
        <w:t xml:space="preserve">ільги (далі – заява про застосування пільги). </w:t>
      </w:r>
    </w:p>
    <w:p w:rsidR="00DF7EBD" w:rsidRPr="00705B9D" w:rsidRDefault="00DF7EBD" w:rsidP="002824FC">
      <w:pPr>
        <w:pStyle w:val="a4"/>
        <w:spacing w:before="0" w:beforeAutospacing="0" w:after="0" w:afterAutospacing="0"/>
        <w:jc w:val="both"/>
        <w:rPr>
          <w:sz w:val="20"/>
        </w:rPr>
      </w:pPr>
      <w:proofErr w:type="gramStart"/>
      <w:r w:rsidRPr="00705B9D">
        <w:rPr>
          <w:sz w:val="20"/>
        </w:rPr>
        <w:t>П</w:t>
      </w:r>
      <w:proofErr w:type="gramEnd"/>
      <w:r w:rsidRPr="00705B9D">
        <w:rPr>
          <w:sz w:val="20"/>
        </w:rPr>
        <w:t xml:space="preserve">ільга починає застосовуватися до обраних земельних ділянок з базового податкового (звітного) періоду, в якому подано таку заяву, та діє до початку місяця, що настає за місяцем подання нової заяви про застосування пільги. </w:t>
      </w:r>
    </w:p>
    <w:p w:rsidR="00DF7EBD" w:rsidRPr="00705B9D" w:rsidRDefault="00DF7EBD" w:rsidP="002824FC">
      <w:pPr>
        <w:pStyle w:val="a4"/>
        <w:spacing w:before="0" w:beforeAutospacing="0" w:after="0" w:afterAutospacing="0"/>
        <w:jc w:val="both"/>
        <w:rPr>
          <w:sz w:val="20"/>
        </w:rPr>
      </w:pPr>
      <w:r w:rsidRPr="00705B9D">
        <w:rPr>
          <w:sz w:val="20"/>
        </w:rPr>
        <w:t xml:space="preserve">У разі подання фізичною особою, яка станом на 01 січня поточного року має у власності декілька земельних ділянок одного виду використання, заяви про застосування </w:t>
      </w:r>
      <w:proofErr w:type="gramStart"/>
      <w:r w:rsidRPr="00705B9D">
        <w:rPr>
          <w:sz w:val="20"/>
        </w:rPr>
        <w:t>п</w:t>
      </w:r>
      <w:proofErr w:type="gramEnd"/>
      <w:r w:rsidRPr="00705B9D">
        <w:rPr>
          <w:sz w:val="20"/>
        </w:rPr>
        <w:t xml:space="preserve">ільги після 01 травня поточного року, пільга починає застосовуватися до обраних земельних ділянок з наступного податкового (звітного) періоду. </w:t>
      </w:r>
    </w:p>
    <w:p w:rsidR="00DF7EBD" w:rsidRPr="00705B9D" w:rsidRDefault="00DF7EBD" w:rsidP="002824FC">
      <w:pPr>
        <w:pStyle w:val="a4"/>
        <w:spacing w:before="0" w:beforeAutospacing="0" w:after="0" w:afterAutospacing="0"/>
        <w:jc w:val="both"/>
        <w:rPr>
          <w:sz w:val="20"/>
        </w:rPr>
      </w:pPr>
      <w:r w:rsidRPr="00705B9D">
        <w:rPr>
          <w:sz w:val="20"/>
        </w:rPr>
        <w:t xml:space="preserve">Пунктом 281.5 ст. 281 ПКУ визначено, якщо право на </w:t>
      </w:r>
      <w:proofErr w:type="gramStart"/>
      <w:r w:rsidRPr="00705B9D">
        <w:rPr>
          <w:sz w:val="20"/>
        </w:rPr>
        <w:t>п</w:t>
      </w:r>
      <w:proofErr w:type="gramEnd"/>
      <w:r w:rsidRPr="00705B9D">
        <w:rPr>
          <w:sz w:val="20"/>
        </w:rPr>
        <w:t xml:space="preserve">ільгу у фізичної особи, яка має у власності декілька земельних ділянок одного виду використання, виникає протягом календарного року та/або фізична особа, визначена у п. 281.1 ст. 281 ПКУ, набуває право власності на земельну ділянку/земельні ділянки одного виду використання, така особа подає заяву про застосування </w:t>
      </w:r>
      <w:proofErr w:type="gramStart"/>
      <w:r w:rsidRPr="00705B9D">
        <w:rPr>
          <w:sz w:val="20"/>
        </w:rPr>
        <w:t>п</w:t>
      </w:r>
      <w:proofErr w:type="gramEnd"/>
      <w:r w:rsidRPr="00705B9D">
        <w:rPr>
          <w:sz w:val="20"/>
        </w:rPr>
        <w:t xml:space="preserve">ільги до контролюючого органу за місцем знаходження будь-якої земельної ділянки протягом 30 календарних днів з дня набуття такого права на пільгу та/або права власності. </w:t>
      </w:r>
    </w:p>
    <w:p w:rsidR="00DF7EBD" w:rsidRPr="00705B9D" w:rsidRDefault="00DF7EBD" w:rsidP="002824FC">
      <w:pPr>
        <w:pStyle w:val="a4"/>
        <w:spacing w:before="0" w:beforeAutospacing="0" w:after="0" w:afterAutospacing="0"/>
        <w:jc w:val="both"/>
        <w:rPr>
          <w:sz w:val="20"/>
        </w:rPr>
      </w:pPr>
      <w:proofErr w:type="gramStart"/>
      <w:r w:rsidRPr="00705B9D">
        <w:rPr>
          <w:sz w:val="20"/>
        </w:rPr>
        <w:t>П</w:t>
      </w:r>
      <w:proofErr w:type="gramEnd"/>
      <w:r w:rsidRPr="00705B9D">
        <w:rPr>
          <w:sz w:val="20"/>
        </w:rPr>
        <w:t xml:space="preserve">ільга починає застосовуватися до обраних земельних ділянок з урахуванням вимог п. 284.2 ст. 284 ПКУ та діє до початку місяця, що настає за місяцем подання нової заяви про застосування пільги. </w:t>
      </w:r>
    </w:p>
    <w:p w:rsidR="00DF7EBD" w:rsidRPr="00705B9D" w:rsidRDefault="00DF7EBD" w:rsidP="002824FC">
      <w:pPr>
        <w:pStyle w:val="a4"/>
        <w:spacing w:before="0" w:beforeAutospacing="0" w:after="0" w:afterAutospacing="0"/>
        <w:jc w:val="both"/>
        <w:rPr>
          <w:sz w:val="20"/>
        </w:rPr>
      </w:pPr>
      <w:r w:rsidRPr="00705B9D">
        <w:rPr>
          <w:sz w:val="20"/>
        </w:rPr>
        <w:t xml:space="preserve">У разі недотримання фізичною особою вимог абзацу першого п. 281.5 ст. 281 ПКУ </w:t>
      </w:r>
      <w:proofErr w:type="gramStart"/>
      <w:r w:rsidRPr="00705B9D">
        <w:rPr>
          <w:sz w:val="20"/>
        </w:rPr>
        <w:t>п</w:t>
      </w:r>
      <w:proofErr w:type="gramEnd"/>
      <w:r w:rsidRPr="00705B9D">
        <w:rPr>
          <w:sz w:val="20"/>
        </w:rPr>
        <w:t xml:space="preserve">ільга починає застосовуватися до обраних земельних ділянок з наступного податкового (звітного) періоду. </w:t>
      </w:r>
    </w:p>
    <w:p w:rsidR="00DF7EBD" w:rsidRPr="00705B9D" w:rsidRDefault="00DF7EBD" w:rsidP="002824FC">
      <w:pPr>
        <w:pStyle w:val="a4"/>
        <w:spacing w:before="0" w:beforeAutospacing="0" w:after="0" w:afterAutospacing="0"/>
        <w:jc w:val="both"/>
        <w:rPr>
          <w:sz w:val="20"/>
        </w:rPr>
      </w:pPr>
      <w:r w:rsidRPr="00705B9D">
        <w:rPr>
          <w:sz w:val="20"/>
        </w:rPr>
        <w:t xml:space="preserve">Враховуючи вищевикладене, фізична особа – власник земельної ділянки або декількох земельних ділянок одного виду використання, яка належить до </w:t>
      </w:r>
      <w:proofErr w:type="gramStart"/>
      <w:r w:rsidRPr="00705B9D">
        <w:rPr>
          <w:sz w:val="20"/>
        </w:rPr>
        <w:t>п</w:t>
      </w:r>
      <w:proofErr w:type="gramEnd"/>
      <w:r w:rsidRPr="00705B9D">
        <w:rPr>
          <w:sz w:val="20"/>
        </w:rPr>
        <w:t xml:space="preserve">ільгових категорій, звільняється від сплати земельного податку за умови подання нею заяви про застосування пільги разом з документи, що посвідчують її право на пільгу. При цьому нормами ПКУ не визначено для фізичної особи обов’язку щорічного подання контролюючому органу заяви про застосування </w:t>
      </w:r>
      <w:proofErr w:type="gramStart"/>
      <w:r w:rsidRPr="00705B9D">
        <w:rPr>
          <w:sz w:val="20"/>
        </w:rPr>
        <w:t>п</w:t>
      </w:r>
      <w:proofErr w:type="gramEnd"/>
      <w:r w:rsidRPr="00705B9D">
        <w:rPr>
          <w:sz w:val="20"/>
        </w:rPr>
        <w:t xml:space="preserve">ільги зі сплати земельного податку та документів, які підтверджують її право на таку пільгу. </w:t>
      </w:r>
    </w:p>
    <w:p w:rsidR="00DF7EBD" w:rsidRPr="00705B9D" w:rsidRDefault="00DF7EBD" w:rsidP="002824FC">
      <w:pPr>
        <w:pStyle w:val="a4"/>
        <w:spacing w:before="0" w:beforeAutospacing="0" w:after="0" w:afterAutospacing="0"/>
        <w:jc w:val="both"/>
        <w:rPr>
          <w:sz w:val="20"/>
        </w:rPr>
      </w:pPr>
      <w:r w:rsidRPr="00705B9D">
        <w:rPr>
          <w:sz w:val="20"/>
        </w:rPr>
        <w:t xml:space="preserve">Тобто, платник податків подає до контролюючого органу документи про застосування </w:t>
      </w:r>
      <w:proofErr w:type="gramStart"/>
      <w:r w:rsidRPr="00705B9D">
        <w:rPr>
          <w:sz w:val="20"/>
        </w:rPr>
        <w:t>п</w:t>
      </w:r>
      <w:proofErr w:type="gramEnd"/>
      <w:r w:rsidRPr="00705B9D">
        <w:rPr>
          <w:sz w:val="20"/>
        </w:rPr>
        <w:t xml:space="preserve">ільги тільки у разі наявності змін у володінні земельними ділянками. </w:t>
      </w:r>
    </w:p>
    <w:p w:rsidR="00DF7EBD" w:rsidRPr="00705B9D" w:rsidRDefault="00DF7EBD" w:rsidP="002824FC">
      <w:pPr>
        <w:pStyle w:val="a4"/>
        <w:spacing w:before="0" w:beforeAutospacing="0" w:after="0" w:afterAutospacing="0"/>
        <w:jc w:val="both"/>
        <w:rPr>
          <w:sz w:val="20"/>
        </w:rPr>
      </w:pPr>
      <w:r w:rsidRPr="00705B9D">
        <w:rPr>
          <w:rStyle w:val="a6"/>
          <w:i/>
          <w:iCs/>
          <w:sz w:val="20"/>
        </w:rPr>
        <w:t>Ми в інтернет-просторі, приєднуйтесь!</w:t>
      </w:r>
      <w:r w:rsidRPr="00705B9D">
        <w:rPr>
          <w:sz w:val="20"/>
        </w:rPr>
        <w:t xml:space="preserve"> </w:t>
      </w:r>
    </w:p>
    <w:p w:rsidR="00DF7EBD" w:rsidRPr="00705B9D" w:rsidRDefault="00EB519E" w:rsidP="002824FC">
      <w:pPr>
        <w:pStyle w:val="a4"/>
        <w:spacing w:before="0" w:beforeAutospacing="0" w:after="0" w:afterAutospacing="0"/>
        <w:jc w:val="both"/>
        <w:rPr>
          <w:sz w:val="20"/>
        </w:rPr>
      </w:pPr>
      <w:hyperlink r:id="rId63" w:history="1">
        <w:r w:rsidR="00DF7EBD" w:rsidRPr="00705B9D">
          <w:rPr>
            <w:rStyle w:val="a3"/>
            <w:sz w:val="20"/>
          </w:rPr>
          <w:t>https://dp.tax.gov.ua/</w:t>
        </w:r>
      </w:hyperlink>
      <w:r w:rsidR="00DF7EBD" w:rsidRPr="00705B9D">
        <w:rPr>
          <w:sz w:val="20"/>
        </w:rPr>
        <w:t xml:space="preserve">; </w:t>
      </w:r>
    </w:p>
    <w:p w:rsidR="00DF7EBD" w:rsidRPr="00705B9D" w:rsidRDefault="00EB519E" w:rsidP="002824FC">
      <w:pPr>
        <w:pStyle w:val="a4"/>
        <w:spacing w:before="0" w:beforeAutospacing="0" w:after="0" w:afterAutospacing="0"/>
        <w:jc w:val="both"/>
        <w:rPr>
          <w:sz w:val="20"/>
        </w:rPr>
      </w:pPr>
      <w:hyperlink r:id="rId64" w:history="1">
        <w:r w:rsidR="00DF7EBD" w:rsidRPr="00705B9D">
          <w:rPr>
            <w:rStyle w:val="a3"/>
            <w:sz w:val="20"/>
          </w:rPr>
          <w:t>https://www.facebook.com/tax.dnipropetrovsk/</w:t>
        </w:r>
      </w:hyperlink>
      <w:r w:rsidR="00DF7EBD" w:rsidRPr="00705B9D">
        <w:rPr>
          <w:sz w:val="20"/>
        </w:rPr>
        <w:t xml:space="preserve">; </w:t>
      </w:r>
    </w:p>
    <w:p w:rsidR="00DF7EBD" w:rsidRPr="00705B9D" w:rsidRDefault="00EB519E" w:rsidP="002824FC">
      <w:pPr>
        <w:pStyle w:val="a4"/>
        <w:spacing w:before="0" w:beforeAutospacing="0" w:after="0" w:afterAutospacing="0"/>
        <w:jc w:val="both"/>
        <w:rPr>
          <w:sz w:val="20"/>
        </w:rPr>
      </w:pPr>
      <w:hyperlink r:id="rId65" w:history="1">
        <w:r w:rsidR="00DF7EBD" w:rsidRPr="00705B9D">
          <w:rPr>
            <w:rStyle w:val="a3"/>
            <w:sz w:val="20"/>
          </w:rPr>
          <w:t>https://www.youtube.com/channel/UCIxijADr1NbFo5dhZ3mQwVA</w:t>
        </w:r>
      </w:hyperlink>
      <w:r w:rsidR="00DF7EBD" w:rsidRPr="00705B9D">
        <w:rPr>
          <w:sz w:val="20"/>
        </w:rPr>
        <w:t xml:space="preserve"> </w:t>
      </w:r>
    </w:p>
    <w:p w:rsidR="00DF7EBD" w:rsidRDefault="00DF7EBD">
      <w:pPr>
        <w:rPr>
          <w:lang w:val="uk-UA"/>
        </w:rPr>
      </w:pPr>
    </w:p>
    <w:p w:rsidR="00DF7EBD" w:rsidRDefault="00DF7EBD">
      <w:pPr>
        <w:rPr>
          <w:lang w:val="uk-UA"/>
        </w:rPr>
      </w:pPr>
    </w:p>
    <w:p w:rsidR="00DF7EBD" w:rsidRPr="00705B9D" w:rsidRDefault="00DF7EBD" w:rsidP="002824FC">
      <w:pPr>
        <w:pStyle w:val="1"/>
        <w:spacing w:before="0" w:beforeAutospacing="0" w:after="0" w:afterAutospacing="0"/>
        <w:rPr>
          <w:sz w:val="20"/>
          <w:szCs w:val="20"/>
        </w:rPr>
      </w:pPr>
      <w:r w:rsidRPr="00705B9D">
        <w:rPr>
          <w:sz w:val="20"/>
          <w:szCs w:val="20"/>
        </w:rPr>
        <w:t xml:space="preserve">Страхувальник (роботодавець) має можливість надіслати повідомлення про прийняття працівника </w:t>
      </w:r>
      <w:proofErr w:type="gramStart"/>
      <w:r w:rsidRPr="00705B9D">
        <w:rPr>
          <w:sz w:val="20"/>
          <w:szCs w:val="20"/>
        </w:rPr>
        <w:t>на</w:t>
      </w:r>
      <w:proofErr w:type="gramEnd"/>
      <w:r w:rsidRPr="00705B9D">
        <w:rPr>
          <w:sz w:val="20"/>
          <w:szCs w:val="20"/>
        </w:rPr>
        <w:t xml:space="preserve"> роботу через Електронний кабінет</w:t>
      </w:r>
    </w:p>
    <w:p w:rsidR="00DF7EBD" w:rsidRPr="00705B9D" w:rsidRDefault="00DF7EBD" w:rsidP="002824FC">
      <w:pPr>
        <w:pStyle w:val="a4"/>
        <w:spacing w:before="0" w:beforeAutospacing="0" w:after="0" w:afterAutospacing="0"/>
        <w:jc w:val="both"/>
        <w:rPr>
          <w:sz w:val="20"/>
        </w:rPr>
      </w:pPr>
      <w:proofErr w:type="gramStart"/>
      <w:r w:rsidRPr="00705B9D">
        <w:rPr>
          <w:sz w:val="20"/>
        </w:rPr>
        <w:t>Головне управління ДПС у Дніпропетровській області звертає увагу, що подання документів засобами електронного зв’язку в електронній формі здійснюється платниками відповідно до норм від 02 грудня 2010 року № 2755-VI із змінами та доповненнями та Порядку обміну електронними документами з контролюючими органами, затвердженого наказом Міністерства фінанс</w:t>
      </w:r>
      <w:proofErr w:type="gramEnd"/>
      <w:r w:rsidRPr="00705B9D">
        <w:rPr>
          <w:sz w:val="20"/>
        </w:rPr>
        <w:t xml:space="preserve">ів України від 06.06.2017 № 557 (у редакції наказу Міністерства фінансів України від 01.06.2020 № 261) (далі – Порядок № 557). </w:t>
      </w:r>
    </w:p>
    <w:p w:rsidR="00DF7EBD" w:rsidRPr="00705B9D" w:rsidRDefault="00DF7EBD" w:rsidP="002824FC">
      <w:pPr>
        <w:pStyle w:val="a4"/>
        <w:spacing w:before="0" w:beforeAutospacing="0" w:after="0" w:afterAutospacing="0"/>
        <w:jc w:val="both"/>
        <w:rPr>
          <w:sz w:val="20"/>
        </w:rPr>
      </w:pPr>
      <w:r w:rsidRPr="00705B9D">
        <w:rPr>
          <w:sz w:val="20"/>
        </w:rPr>
        <w:t xml:space="preserve">Відповідно до п. 2 розділу ІІ Порядку № 557 платник створює електронні документи у строки та відповідно до порядку, що визначені законодавством для відповідних документів </w:t>
      </w:r>
      <w:proofErr w:type="gramStart"/>
      <w:r w:rsidRPr="00705B9D">
        <w:rPr>
          <w:sz w:val="20"/>
        </w:rPr>
        <w:t>в</w:t>
      </w:r>
      <w:proofErr w:type="gramEnd"/>
      <w:r w:rsidRPr="00705B9D">
        <w:rPr>
          <w:sz w:val="20"/>
        </w:rPr>
        <w:t xml:space="preserve"> електронному та паперовому вигляді, із зазначенням всіх обов’язкових реквізитів. </w:t>
      </w:r>
    </w:p>
    <w:p w:rsidR="00DF7EBD" w:rsidRPr="00705B9D" w:rsidRDefault="00DF7EBD" w:rsidP="002824FC">
      <w:pPr>
        <w:pStyle w:val="a4"/>
        <w:spacing w:before="0" w:beforeAutospacing="0" w:after="0" w:afterAutospacing="0"/>
        <w:jc w:val="both"/>
        <w:rPr>
          <w:sz w:val="20"/>
        </w:rPr>
      </w:pPr>
      <w:r w:rsidRPr="00705B9D">
        <w:rPr>
          <w:sz w:val="20"/>
        </w:rPr>
        <w:t>Згідно з абзацами першим – четвертим постанови Кабінету Міні</w:t>
      </w:r>
      <w:proofErr w:type="gramStart"/>
      <w:r w:rsidRPr="00705B9D">
        <w:rPr>
          <w:sz w:val="20"/>
        </w:rPr>
        <w:t>стр</w:t>
      </w:r>
      <w:proofErr w:type="gramEnd"/>
      <w:r w:rsidRPr="00705B9D">
        <w:rPr>
          <w:sz w:val="20"/>
        </w:rPr>
        <w:t xml:space="preserve">ів України від 17 червня 2015 року № 413 «Про порядок повідомлення Державній податковій службі та її територіальним органам про прийняття працівника на роботу» із змінами і доповненнями (далі – Порядок № 413), повідомлення про прийняття працівника на роботу (далі – Повідомлення) подається власником </w:t>
      </w:r>
      <w:proofErr w:type="gramStart"/>
      <w:r w:rsidRPr="00705B9D">
        <w:rPr>
          <w:sz w:val="20"/>
        </w:rPr>
        <w:t>п</w:t>
      </w:r>
      <w:proofErr w:type="gramEnd"/>
      <w:r w:rsidRPr="00705B9D">
        <w:rPr>
          <w:sz w:val="20"/>
        </w:rPr>
        <w:t xml:space="preserve">ідприємства, установи, організації або уповноваженим ним органом (особою) чи фізичною особою (крім повідомлення про прийняття на роботу члена виконавчого органу господарського товариства, керівника підприємства, установи, організації) до територіальних органів Державної податкової служби за місцем обліку їх як платника єдиного внеску на загальнообов’язкове державне </w:t>
      </w:r>
      <w:proofErr w:type="gramStart"/>
      <w:r w:rsidRPr="00705B9D">
        <w:rPr>
          <w:sz w:val="20"/>
        </w:rPr>
        <w:t>соц</w:t>
      </w:r>
      <w:proofErr w:type="gramEnd"/>
      <w:r w:rsidRPr="00705B9D">
        <w:rPr>
          <w:sz w:val="20"/>
        </w:rPr>
        <w:t xml:space="preserve">іальне страхування за формою згідно з додатком до Порядку № 413 до початку роботи працівника за укладеним трудовим договором одним із таких способів: засобами електронного зв’язку з використанням кваліфікованого електронного підпису відповідальних осіб відповідно до вимог законодавства у сфері електронного документообігу та електронних довірчих послуг; на паперових носіях разом з копією в електронній формі; на паперових носіях, якщо трудові договори укладено </w:t>
      </w:r>
      <w:proofErr w:type="gramStart"/>
      <w:r w:rsidRPr="00705B9D">
        <w:rPr>
          <w:sz w:val="20"/>
        </w:rPr>
        <w:t>не б</w:t>
      </w:r>
      <w:proofErr w:type="gramEnd"/>
      <w:r w:rsidRPr="00705B9D">
        <w:rPr>
          <w:sz w:val="20"/>
        </w:rPr>
        <w:t xml:space="preserve">ільше ніж із п’ятьма особами. </w:t>
      </w:r>
    </w:p>
    <w:p w:rsidR="00DF7EBD" w:rsidRPr="00705B9D" w:rsidRDefault="00DF7EBD" w:rsidP="002824FC">
      <w:pPr>
        <w:pStyle w:val="a4"/>
        <w:spacing w:before="0" w:beforeAutospacing="0" w:after="0" w:afterAutospacing="0"/>
        <w:jc w:val="both"/>
        <w:rPr>
          <w:sz w:val="20"/>
        </w:rPr>
      </w:pPr>
      <w:proofErr w:type="gramStart"/>
      <w:r w:rsidRPr="00705B9D">
        <w:rPr>
          <w:sz w:val="20"/>
        </w:rPr>
        <w:t xml:space="preserve">Порядок функціонування Електронного кабінету визначається наказом Міністерства фінансів України від 14.07.2017 № 637 «Про затвердження Порядку функціонування Електронного кабінету», зареєстрованим у Міністерстві юстиції України 01.08.2017 за № 942/30810 із змінами). </w:t>
      </w:r>
      <w:proofErr w:type="gramEnd"/>
    </w:p>
    <w:p w:rsidR="00DF7EBD" w:rsidRPr="00705B9D" w:rsidRDefault="00DF7EBD" w:rsidP="002824FC">
      <w:pPr>
        <w:pStyle w:val="a4"/>
        <w:spacing w:before="0" w:beforeAutospacing="0" w:after="0" w:afterAutospacing="0"/>
        <w:jc w:val="both"/>
        <w:rPr>
          <w:sz w:val="20"/>
        </w:rPr>
      </w:pPr>
      <w:r w:rsidRPr="00705B9D">
        <w:rPr>
          <w:sz w:val="20"/>
        </w:rPr>
        <w:t>Вхід до Електронного кабі</w:t>
      </w:r>
      <w:proofErr w:type="gramStart"/>
      <w:r w:rsidRPr="00705B9D">
        <w:rPr>
          <w:sz w:val="20"/>
        </w:rPr>
        <w:t>нету</w:t>
      </w:r>
      <w:proofErr w:type="gramEnd"/>
      <w:r w:rsidRPr="00705B9D">
        <w:rPr>
          <w:sz w:val="20"/>
        </w:rPr>
        <w:t xml:space="preserve"> здійснюється за адресою: </w:t>
      </w:r>
      <w:hyperlink r:id="rId66" w:history="1">
        <w:r w:rsidRPr="00705B9D">
          <w:rPr>
            <w:rStyle w:val="a3"/>
            <w:sz w:val="20"/>
          </w:rPr>
          <w:t>https://cabinet.tax.gov.ua</w:t>
        </w:r>
      </w:hyperlink>
      <w:r w:rsidRPr="00705B9D">
        <w:rPr>
          <w:sz w:val="20"/>
        </w:rPr>
        <w:t xml:space="preserve">, а також через офіційний вебпортал ДПС. </w:t>
      </w:r>
    </w:p>
    <w:p w:rsidR="00DF7EBD" w:rsidRPr="00705B9D" w:rsidRDefault="00DF7EBD" w:rsidP="002824FC">
      <w:pPr>
        <w:pStyle w:val="a4"/>
        <w:spacing w:before="0" w:beforeAutospacing="0" w:after="0" w:afterAutospacing="0"/>
        <w:jc w:val="both"/>
        <w:rPr>
          <w:sz w:val="20"/>
        </w:rPr>
      </w:pPr>
      <w:r w:rsidRPr="00705B9D">
        <w:rPr>
          <w:sz w:val="20"/>
        </w:rPr>
        <w:t xml:space="preserve">Доступ до приватної частини (особистого кабінету) Електронного кабінету надається </w:t>
      </w:r>
      <w:proofErr w:type="gramStart"/>
      <w:r w:rsidRPr="00705B9D">
        <w:rPr>
          <w:sz w:val="20"/>
        </w:rPr>
        <w:t>п</w:t>
      </w:r>
      <w:proofErr w:type="gramEnd"/>
      <w:r w:rsidRPr="00705B9D">
        <w:rPr>
          <w:sz w:val="20"/>
        </w:rPr>
        <w:t xml:space="preserve">ісля проходження користувачем електронної ідентифікації онлайн з використанням кваліфікованого електронного підпису, отриманого у будь-якого Кваліфікованого надавача електронних довірчих послуг або через Інтегровану систему електронної ідентифікації – id.gov.ua (MobileID та BankID). </w:t>
      </w:r>
    </w:p>
    <w:p w:rsidR="00DF7EBD" w:rsidRPr="00705B9D" w:rsidRDefault="00DF7EBD" w:rsidP="002824FC">
      <w:pPr>
        <w:pStyle w:val="a4"/>
        <w:spacing w:before="0" w:beforeAutospacing="0" w:after="0" w:afterAutospacing="0"/>
        <w:jc w:val="both"/>
        <w:rPr>
          <w:sz w:val="20"/>
        </w:rPr>
      </w:pPr>
      <w:r w:rsidRPr="00705B9D">
        <w:rPr>
          <w:sz w:val="20"/>
        </w:rPr>
        <w:t xml:space="preserve">Режим «Введення звітності» приватної частини (особистого кабінету) Електронного кабінету забезпечує можливість створення платниками податкової, фінансової, статистичної звітності, звітності з єдиного внеску на загальнообов’язкове державне </w:t>
      </w:r>
      <w:proofErr w:type="gramStart"/>
      <w:r w:rsidRPr="00705B9D">
        <w:rPr>
          <w:sz w:val="20"/>
        </w:rPr>
        <w:t>соц</w:t>
      </w:r>
      <w:proofErr w:type="gramEnd"/>
      <w:r w:rsidRPr="00705B9D">
        <w:rPr>
          <w:sz w:val="20"/>
        </w:rPr>
        <w:t xml:space="preserve">іальне страхування, в тому числі Повідомлення, підписання і подання такої звітності до контролюючих органів. </w:t>
      </w:r>
    </w:p>
    <w:p w:rsidR="00DF7EBD" w:rsidRPr="00705B9D" w:rsidRDefault="00DF7EBD" w:rsidP="002824FC">
      <w:pPr>
        <w:pStyle w:val="a4"/>
        <w:spacing w:before="0" w:beforeAutospacing="0" w:after="0" w:afterAutospacing="0"/>
        <w:jc w:val="both"/>
        <w:rPr>
          <w:sz w:val="20"/>
        </w:rPr>
      </w:pPr>
      <w:r w:rsidRPr="00705B9D">
        <w:rPr>
          <w:sz w:val="20"/>
        </w:rPr>
        <w:t xml:space="preserve">Для формування Повідомлення в режимі «Введення звітності» платник самостійно встановлює фільтр за параметрами: </w:t>
      </w:r>
      <w:proofErr w:type="gramStart"/>
      <w:r w:rsidRPr="00705B9D">
        <w:rPr>
          <w:sz w:val="20"/>
        </w:rPr>
        <w:t>р</w:t>
      </w:r>
      <w:proofErr w:type="gramEnd"/>
      <w:r w:rsidRPr="00705B9D">
        <w:rPr>
          <w:sz w:val="20"/>
        </w:rPr>
        <w:t xml:space="preserve">ік, період, щодо якого здійснюється звітування, за допомогою кнопки «Створити» обирає тип форми «J(F)30 Єдиний внесок на загальнообов’язкове державне соціальне страхування». Із запропонованого переліку форм обирає форму «J(F)3001001» Повідомлення про прийняття працівника </w:t>
      </w:r>
      <w:proofErr w:type="gramStart"/>
      <w:r w:rsidRPr="00705B9D">
        <w:rPr>
          <w:sz w:val="20"/>
        </w:rPr>
        <w:t>на</w:t>
      </w:r>
      <w:proofErr w:type="gramEnd"/>
      <w:r w:rsidRPr="00705B9D">
        <w:rPr>
          <w:sz w:val="20"/>
        </w:rPr>
        <w:t xml:space="preserve"> </w:t>
      </w:r>
      <w:proofErr w:type="gramStart"/>
      <w:r w:rsidRPr="00705B9D">
        <w:rPr>
          <w:sz w:val="20"/>
        </w:rPr>
        <w:t>роботу</w:t>
      </w:r>
      <w:proofErr w:type="gramEnd"/>
      <w:r w:rsidRPr="00705B9D">
        <w:rPr>
          <w:sz w:val="20"/>
        </w:rPr>
        <w:t xml:space="preserve">», зазначає відповідний територіальний орган ДПС (регіон, район) в полі «Код ДПІ» (за замовчуванням встановлено орган ДПС за місцем основної реєстрації) та натискає кнопку «Створити». </w:t>
      </w:r>
    </w:p>
    <w:p w:rsidR="00DF7EBD" w:rsidRPr="00705B9D" w:rsidRDefault="00DF7EBD" w:rsidP="002824FC">
      <w:pPr>
        <w:pStyle w:val="a4"/>
        <w:spacing w:before="0" w:beforeAutospacing="0" w:after="0" w:afterAutospacing="0"/>
        <w:jc w:val="both"/>
        <w:rPr>
          <w:sz w:val="20"/>
        </w:rPr>
      </w:pPr>
      <w:r w:rsidRPr="00705B9D">
        <w:rPr>
          <w:sz w:val="20"/>
        </w:rPr>
        <w:t>Режим «Перегляд звітності» надає користувачу Електронного кабі</w:t>
      </w:r>
      <w:proofErr w:type="gramStart"/>
      <w:r w:rsidRPr="00705B9D">
        <w:rPr>
          <w:sz w:val="20"/>
        </w:rPr>
        <w:t>нету</w:t>
      </w:r>
      <w:proofErr w:type="gramEnd"/>
      <w:r w:rsidRPr="00705B9D">
        <w:rPr>
          <w:sz w:val="20"/>
        </w:rPr>
        <w:t xml:space="preserve"> можливість перегляду поданої звітності. </w:t>
      </w:r>
    </w:p>
    <w:p w:rsidR="00DF7EBD" w:rsidRPr="00705B9D" w:rsidRDefault="00DF7EBD" w:rsidP="002824FC">
      <w:pPr>
        <w:pStyle w:val="a4"/>
        <w:spacing w:before="0" w:beforeAutospacing="0" w:after="0" w:afterAutospacing="0"/>
        <w:jc w:val="both"/>
        <w:rPr>
          <w:sz w:val="20"/>
        </w:rPr>
      </w:pPr>
      <w:r w:rsidRPr="00705B9D">
        <w:rPr>
          <w:sz w:val="20"/>
        </w:rPr>
        <w:t xml:space="preserve">Вкладка «Вхідні» режиму «Вхідні/вихідні документи» надає доступ до квитанцій щодо приймання та обробки податкової звітності, інформаційних повідомлень, кореспонденції тощо, </w:t>
      </w:r>
      <w:proofErr w:type="gramStart"/>
      <w:r w:rsidRPr="00705B9D">
        <w:rPr>
          <w:sz w:val="20"/>
        </w:rPr>
        <w:t>над</w:t>
      </w:r>
      <w:proofErr w:type="gramEnd"/>
      <w:r w:rsidRPr="00705B9D">
        <w:rPr>
          <w:sz w:val="20"/>
        </w:rPr>
        <w:t xml:space="preserve">ісланої користувачу Електронного кабінету. </w:t>
      </w:r>
    </w:p>
    <w:p w:rsidR="00DF7EBD" w:rsidRPr="00705B9D" w:rsidRDefault="00DF7EBD" w:rsidP="002824FC">
      <w:pPr>
        <w:pStyle w:val="a4"/>
        <w:spacing w:before="0" w:beforeAutospacing="0" w:after="0" w:afterAutospacing="0"/>
        <w:jc w:val="both"/>
        <w:rPr>
          <w:sz w:val="20"/>
        </w:rPr>
      </w:pPr>
      <w:r w:rsidRPr="00705B9D">
        <w:rPr>
          <w:sz w:val="20"/>
        </w:rPr>
        <w:t xml:space="preserve">Додатково повідомляємо, що для інформаційної </w:t>
      </w:r>
      <w:proofErr w:type="gramStart"/>
      <w:r w:rsidRPr="00705B9D">
        <w:rPr>
          <w:sz w:val="20"/>
        </w:rPr>
        <w:t>п</w:t>
      </w:r>
      <w:proofErr w:type="gramEnd"/>
      <w:r w:rsidRPr="00705B9D">
        <w:rPr>
          <w:sz w:val="20"/>
        </w:rPr>
        <w:t xml:space="preserve">ідтримки та допомоги платникам при користуванні Електронним кабінетом, відкрита та приватна частини Електронного кабінету містять режим «Допомога», в якому розміщено інструкцію користувача по кожному режиму Електронного кабінету. </w:t>
      </w:r>
    </w:p>
    <w:p w:rsidR="00DF7EBD" w:rsidRPr="00705B9D" w:rsidRDefault="00DF7EBD" w:rsidP="002824FC">
      <w:pPr>
        <w:pStyle w:val="a4"/>
        <w:spacing w:before="0" w:beforeAutospacing="0" w:after="0" w:afterAutospacing="0"/>
        <w:jc w:val="both"/>
        <w:rPr>
          <w:sz w:val="20"/>
        </w:rPr>
      </w:pPr>
      <w:r w:rsidRPr="00705B9D">
        <w:rPr>
          <w:rStyle w:val="a6"/>
          <w:i/>
          <w:iCs/>
          <w:sz w:val="20"/>
        </w:rPr>
        <w:t>Ми в інтернет-просторі, приєднуйтесь!</w:t>
      </w:r>
      <w:r w:rsidRPr="00705B9D">
        <w:rPr>
          <w:sz w:val="20"/>
        </w:rPr>
        <w:t xml:space="preserve"> </w:t>
      </w:r>
    </w:p>
    <w:p w:rsidR="00DF7EBD" w:rsidRPr="00705B9D" w:rsidRDefault="00EB519E" w:rsidP="002824FC">
      <w:pPr>
        <w:pStyle w:val="a4"/>
        <w:spacing w:before="0" w:beforeAutospacing="0" w:after="0" w:afterAutospacing="0"/>
        <w:jc w:val="both"/>
        <w:rPr>
          <w:sz w:val="20"/>
        </w:rPr>
      </w:pPr>
      <w:hyperlink r:id="rId67" w:history="1">
        <w:r w:rsidR="00DF7EBD" w:rsidRPr="00705B9D">
          <w:rPr>
            <w:rStyle w:val="a3"/>
            <w:sz w:val="20"/>
          </w:rPr>
          <w:t>https://dp.tax.gov.ua/</w:t>
        </w:r>
      </w:hyperlink>
      <w:r w:rsidR="00DF7EBD" w:rsidRPr="00705B9D">
        <w:rPr>
          <w:sz w:val="20"/>
        </w:rPr>
        <w:t xml:space="preserve">; </w:t>
      </w:r>
    </w:p>
    <w:p w:rsidR="00DF7EBD" w:rsidRPr="00705B9D" w:rsidRDefault="00EB519E" w:rsidP="002824FC">
      <w:pPr>
        <w:pStyle w:val="a4"/>
        <w:spacing w:before="0" w:beforeAutospacing="0" w:after="0" w:afterAutospacing="0"/>
        <w:jc w:val="both"/>
        <w:rPr>
          <w:sz w:val="20"/>
        </w:rPr>
      </w:pPr>
      <w:hyperlink r:id="rId68" w:history="1">
        <w:r w:rsidR="00DF7EBD" w:rsidRPr="00705B9D">
          <w:rPr>
            <w:rStyle w:val="a3"/>
            <w:sz w:val="20"/>
          </w:rPr>
          <w:t>https://www.facebook.com/tax.dnipropetrovsk/</w:t>
        </w:r>
      </w:hyperlink>
      <w:r w:rsidR="00DF7EBD" w:rsidRPr="00705B9D">
        <w:rPr>
          <w:sz w:val="20"/>
        </w:rPr>
        <w:t xml:space="preserve">; </w:t>
      </w:r>
    </w:p>
    <w:p w:rsidR="00DF7EBD" w:rsidRPr="00705B9D" w:rsidRDefault="00EB519E" w:rsidP="002824FC">
      <w:pPr>
        <w:pStyle w:val="a4"/>
        <w:spacing w:before="0" w:beforeAutospacing="0" w:after="0" w:afterAutospacing="0"/>
        <w:jc w:val="both"/>
        <w:rPr>
          <w:sz w:val="20"/>
        </w:rPr>
      </w:pPr>
      <w:hyperlink r:id="rId69" w:history="1">
        <w:r w:rsidR="00DF7EBD" w:rsidRPr="00705B9D">
          <w:rPr>
            <w:rStyle w:val="a3"/>
            <w:sz w:val="20"/>
          </w:rPr>
          <w:t>https://www.youtube.com/channel/UCIxijADr1NbFo5dhZ3mQwVA</w:t>
        </w:r>
      </w:hyperlink>
      <w:r w:rsidR="00DF7EBD" w:rsidRPr="00705B9D">
        <w:rPr>
          <w:sz w:val="20"/>
        </w:rPr>
        <w:t xml:space="preserve"> </w:t>
      </w:r>
    </w:p>
    <w:p w:rsidR="00DF7EBD" w:rsidRDefault="00DF7EBD">
      <w:pPr>
        <w:rPr>
          <w:lang w:val="uk-UA"/>
        </w:rPr>
      </w:pPr>
    </w:p>
    <w:p w:rsidR="00DF7EBD" w:rsidRPr="006E2654" w:rsidRDefault="00DF7EBD" w:rsidP="006E2654">
      <w:pPr>
        <w:pStyle w:val="1"/>
        <w:spacing w:before="0" w:beforeAutospacing="0" w:after="0" w:afterAutospacing="0"/>
        <w:rPr>
          <w:sz w:val="20"/>
          <w:szCs w:val="20"/>
          <w:lang w:val="uk-UA"/>
        </w:rPr>
      </w:pPr>
      <w:r w:rsidRPr="006E2654">
        <w:rPr>
          <w:sz w:val="20"/>
          <w:szCs w:val="20"/>
          <w:lang w:val="uk-UA"/>
        </w:rPr>
        <w:t>Увага! Конкурс!</w:t>
      </w:r>
    </w:p>
    <w:p w:rsidR="00DF7EBD" w:rsidRPr="006E2654" w:rsidRDefault="00DF7EBD" w:rsidP="006E2654">
      <w:pPr>
        <w:pStyle w:val="a4"/>
        <w:spacing w:before="0" w:beforeAutospacing="0" w:after="0" w:afterAutospacing="0"/>
        <w:jc w:val="both"/>
        <w:rPr>
          <w:sz w:val="20"/>
          <w:lang w:val="uk-UA"/>
        </w:rPr>
      </w:pPr>
      <w:r w:rsidRPr="006E2654">
        <w:rPr>
          <w:sz w:val="20"/>
          <w:lang w:val="uk-UA"/>
        </w:rPr>
        <w:t xml:space="preserve">Головне управління ДПС у Дніпропетровській області проводить конкурс з формування Єдиного реєстру суб’єктів господарювання на 2022 рік, які можуть здійснювати реалізацію безхазяйного майна та майна, що переходить у власність держави. </w:t>
      </w:r>
    </w:p>
    <w:p w:rsidR="00DF7EBD" w:rsidRPr="006E2654" w:rsidRDefault="00DF7EBD" w:rsidP="006E2654">
      <w:pPr>
        <w:pStyle w:val="a4"/>
        <w:spacing w:before="0" w:beforeAutospacing="0" w:after="0" w:afterAutospacing="0"/>
        <w:jc w:val="both"/>
        <w:rPr>
          <w:sz w:val="20"/>
          <w:lang w:val="uk-UA"/>
        </w:rPr>
      </w:pPr>
      <w:r w:rsidRPr="006E2654">
        <w:rPr>
          <w:sz w:val="20"/>
          <w:lang w:val="uk-UA"/>
        </w:rPr>
        <w:t xml:space="preserve">До Єдиного реєстру включаються суб’єкти господарювання незалежно від форми власності, що є юридичними особами та платниками податку на додану вартість і здійснюють реалізацію майна шляхом проведення біржових торгів (аукціонів) або через роздрібну торговельну мережу. </w:t>
      </w:r>
    </w:p>
    <w:p w:rsidR="00DF7EBD" w:rsidRPr="000745A0" w:rsidRDefault="00DF7EBD" w:rsidP="006E2654">
      <w:pPr>
        <w:pStyle w:val="a4"/>
        <w:spacing w:before="0" w:beforeAutospacing="0" w:after="0" w:afterAutospacing="0"/>
        <w:jc w:val="both"/>
        <w:rPr>
          <w:sz w:val="20"/>
        </w:rPr>
      </w:pPr>
      <w:r w:rsidRPr="000745A0">
        <w:rPr>
          <w:sz w:val="20"/>
        </w:rPr>
        <w:t xml:space="preserve">Для участі в конкурсі суб’єкти господарювання (юридичні особи – платники податку на додану вартість) подають такі документи: </w:t>
      </w:r>
    </w:p>
    <w:p w:rsidR="00DF7EBD" w:rsidRPr="000745A0" w:rsidRDefault="00DF7EBD" w:rsidP="006E2654">
      <w:pPr>
        <w:pStyle w:val="a4"/>
        <w:spacing w:before="0" w:beforeAutospacing="0" w:after="0" w:afterAutospacing="0"/>
        <w:jc w:val="both"/>
        <w:rPr>
          <w:sz w:val="20"/>
        </w:rPr>
      </w:pPr>
      <w:r w:rsidRPr="000745A0">
        <w:rPr>
          <w:sz w:val="20"/>
        </w:rPr>
        <w:t xml:space="preserve">заяву про включення до Єдиного реєстру із зазначенням вартості власного капіталу, кількості працівників, наявності офіційної сторінки або електронної адреси </w:t>
      </w:r>
      <w:proofErr w:type="gramStart"/>
      <w:r w:rsidRPr="000745A0">
        <w:rPr>
          <w:sz w:val="20"/>
        </w:rPr>
        <w:t>в</w:t>
      </w:r>
      <w:proofErr w:type="gramEnd"/>
      <w:r w:rsidRPr="000745A0">
        <w:rPr>
          <w:sz w:val="20"/>
        </w:rPr>
        <w:t xml:space="preserve"> мережі Інтернет; </w:t>
      </w:r>
    </w:p>
    <w:p w:rsidR="00DF7EBD" w:rsidRPr="000745A0" w:rsidRDefault="00DF7EBD" w:rsidP="006E2654">
      <w:pPr>
        <w:pStyle w:val="a4"/>
        <w:spacing w:before="0" w:beforeAutospacing="0" w:after="0" w:afterAutospacing="0"/>
        <w:jc w:val="both"/>
        <w:rPr>
          <w:sz w:val="20"/>
        </w:rPr>
      </w:pPr>
      <w:r w:rsidRPr="000745A0">
        <w:rPr>
          <w:sz w:val="20"/>
        </w:rPr>
        <w:t xml:space="preserve">копію установчого документа, засвідчену суб’єктом господарювання; </w:t>
      </w:r>
    </w:p>
    <w:p w:rsidR="00DF7EBD" w:rsidRPr="000745A0" w:rsidRDefault="00DF7EBD" w:rsidP="006E2654">
      <w:pPr>
        <w:pStyle w:val="a4"/>
        <w:spacing w:before="0" w:beforeAutospacing="0" w:after="0" w:afterAutospacing="0"/>
        <w:jc w:val="both"/>
        <w:rPr>
          <w:sz w:val="20"/>
        </w:rPr>
      </w:pPr>
      <w:r w:rsidRPr="000745A0">
        <w:rPr>
          <w:sz w:val="20"/>
        </w:rPr>
        <w:t xml:space="preserve">копії </w:t>
      </w:r>
      <w:proofErr w:type="gramStart"/>
      <w:r w:rsidRPr="000745A0">
        <w:rPr>
          <w:sz w:val="20"/>
        </w:rPr>
        <w:t>л</w:t>
      </w:r>
      <w:proofErr w:type="gramEnd"/>
      <w:r w:rsidRPr="000745A0">
        <w:rPr>
          <w:sz w:val="20"/>
        </w:rPr>
        <w:t xml:space="preserve">іцензій на право здійснення окремих видів господарської діяльності (за наявності); </w:t>
      </w:r>
    </w:p>
    <w:p w:rsidR="00DF7EBD" w:rsidRPr="000745A0" w:rsidRDefault="00DF7EBD" w:rsidP="006E2654">
      <w:pPr>
        <w:pStyle w:val="a4"/>
        <w:spacing w:before="0" w:beforeAutospacing="0" w:after="0" w:afterAutospacing="0"/>
        <w:jc w:val="both"/>
        <w:rPr>
          <w:sz w:val="20"/>
        </w:rPr>
      </w:pPr>
      <w:r w:rsidRPr="000745A0">
        <w:rPr>
          <w:sz w:val="20"/>
        </w:rPr>
        <w:t xml:space="preserve">довідку про власні складські приміщення або копію договору оренди складських приміщень у тому регіоні, де </w:t>
      </w:r>
      <w:proofErr w:type="gramStart"/>
      <w:r w:rsidRPr="000745A0">
        <w:rPr>
          <w:sz w:val="20"/>
        </w:rPr>
        <w:t>подається</w:t>
      </w:r>
      <w:proofErr w:type="gramEnd"/>
      <w:r w:rsidRPr="000745A0">
        <w:rPr>
          <w:sz w:val="20"/>
        </w:rPr>
        <w:t xml:space="preserve"> заява; </w:t>
      </w:r>
    </w:p>
    <w:p w:rsidR="00DF7EBD" w:rsidRPr="000745A0" w:rsidRDefault="00DF7EBD" w:rsidP="006E2654">
      <w:pPr>
        <w:pStyle w:val="a4"/>
        <w:spacing w:before="0" w:beforeAutospacing="0" w:after="0" w:afterAutospacing="0"/>
        <w:jc w:val="both"/>
        <w:rPr>
          <w:sz w:val="20"/>
        </w:rPr>
      </w:pPr>
      <w:r w:rsidRPr="000745A0">
        <w:rPr>
          <w:sz w:val="20"/>
        </w:rPr>
        <w:t xml:space="preserve">копії документів, які </w:t>
      </w:r>
      <w:proofErr w:type="gramStart"/>
      <w:r w:rsidRPr="000745A0">
        <w:rPr>
          <w:sz w:val="20"/>
        </w:rPr>
        <w:t>п</w:t>
      </w:r>
      <w:proofErr w:type="gramEnd"/>
      <w:r w:rsidRPr="000745A0">
        <w:rPr>
          <w:sz w:val="20"/>
        </w:rPr>
        <w:t xml:space="preserve">ідтверджують можливість проведення біржових торгів (свідоцтво про реєстрацію (акредитацію) члена біржі, власника біржового місця, брокерської контори); </w:t>
      </w:r>
    </w:p>
    <w:p w:rsidR="00DF7EBD" w:rsidRPr="000745A0" w:rsidRDefault="00DF7EBD" w:rsidP="006E2654">
      <w:pPr>
        <w:pStyle w:val="a4"/>
        <w:spacing w:before="0" w:beforeAutospacing="0" w:after="0" w:afterAutospacing="0"/>
        <w:jc w:val="both"/>
        <w:rPr>
          <w:sz w:val="20"/>
        </w:rPr>
      </w:pPr>
      <w:r w:rsidRPr="000745A0">
        <w:rPr>
          <w:sz w:val="20"/>
        </w:rPr>
        <w:t xml:space="preserve">баланс або фінансовий звіт суб’єкта малого </w:t>
      </w:r>
      <w:proofErr w:type="gramStart"/>
      <w:r w:rsidRPr="000745A0">
        <w:rPr>
          <w:sz w:val="20"/>
        </w:rPr>
        <w:t>п</w:t>
      </w:r>
      <w:proofErr w:type="gramEnd"/>
      <w:r w:rsidRPr="000745A0">
        <w:rPr>
          <w:sz w:val="20"/>
        </w:rPr>
        <w:t xml:space="preserve">ідприємництва та звіт про фінансові результати за останній звітний період, що передує даті подачі документів. </w:t>
      </w:r>
    </w:p>
    <w:p w:rsidR="00DF7EBD" w:rsidRPr="000745A0" w:rsidRDefault="00DF7EBD" w:rsidP="006E2654">
      <w:pPr>
        <w:pStyle w:val="a4"/>
        <w:spacing w:before="0" w:beforeAutospacing="0" w:after="0" w:afterAutospacing="0"/>
        <w:jc w:val="both"/>
        <w:rPr>
          <w:sz w:val="20"/>
        </w:rPr>
      </w:pPr>
      <w:r w:rsidRPr="000745A0">
        <w:rPr>
          <w:sz w:val="20"/>
        </w:rPr>
        <w:t>Заяви для участі у конкурсі приймаються ГУ ДПС у Дніпропетровській області за адресою: м</w:t>
      </w:r>
      <w:proofErr w:type="gramStart"/>
      <w:r w:rsidRPr="000745A0">
        <w:rPr>
          <w:sz w:val="20"/>
        </w:rPr>
        <w:t>.Д</w:t>
      </w:r>
      <w:proofErr w:type="gramEnd"/>
      <w:r w:rsidRPr="000745A0">
        <w:rPr>
          <w:sz w:val="20"/>
        </w:rPr>
        <w:t xml:space="preserve">ніпро, вул. Сімферопольська, 17- а до 14 грудня 2021 року. </w:t>
      </w:r>
    </w:p>
    <w:p w:rsidR="00DF7EBD" w:rsidRPr="000745A0" w:rsidRDefault="00DF7EBD" w:rsidP="006E2654">
      <w:pPr>
        <w:pStyle w:val="a4"/>
        <w:spacing w:before="0" w:beforeAutospacing="0" w:after="0" w:afterAutospacing="0"/>
        <w:jc w:val="both"/>
        <w:rPr>
          <w:sz w:val="20"/>
        </w:rPr>
      </w:pPr>
      <w:r w:rsidRPr="000745A0">
        <w:rPr>
          <w:sz w:val="20"/>
        </w:rPr>
        <w:t>Засідання комісії відбудеться 20 грудня 2021 року о 14.00 годині за адресою: м</w:t>
      </w:r>
      <w:proofErr w:type="gramStart"/>
      <w:r w:rsidRPr="000745A0">
        <w:rPr>
          <w:sz w:val="20"/>
        </w:rPr>
        <w:t>.Д</w:t>
      </w:r>
      <w:proofErr w:type="gramEnd"/>
      <w:r w:rsidRPr="000745A0">
        <w:rPr>
          <w:sz w:val="20"/>
        </w:rPr>
        <w:t xml:space="preserve">ніпро, вул. Сімферопольська, 17- а. </w:t>
      </w:r>
    </w:p>
    <w:p w:rsidR="00DF7EBD" w:rsidRPr="000745A0" w:rsidRDefault="00DF7EBD" w:rsidP="006E2654">
      <w:pPr>
        <w:pStyle w:val="a4"/>
        <w:spacing w:before="0" w:beforeAutospacing="0" w:after="0" w:afterAutospacing="0"/>
        <w:jc w:val="both"/>
        <w:rPr>
          <w:sz w:val="20"/>
        </w:rPr>
      </w:pPr>
      <w:r w:rsidRPr="000745A0">
        <w:rPr>
          <w:sz w:val="20"/>
        </w:rPr>
        <w:t xml:space="preserve">Контактний телефон для довідок з питань проведення конкурсу: </w:t>
      </w:r>
    </w:p>
    <w:p w:rsidR="00DF7EBD" w:rsidRPr="000745A0" w:rsidRDefault="00DF7EBD" w:rsidP="006E2654">
      <w:pPr>
        <w:pStyle w:val="a4"/>
        <w:spacing w:before="0" w:beforeAutospacing="0" w:after="0" w:afterAutospacing="0"/>
        <w:jc w:val="both"/>
        <w:rPr>
          <w:sz w:val="20"/>
        </w:rPr>
      </w:pPr>
      <w:r w:rsidRPr="000745A0">
        <w:rPr>
          <w:sz w:val="20"/>
        </w:rPr>
        <w:t xml:space="preserve">(056) 370-10-64. </w:t>
      </w:r>
    </w:p>
    <w:p w:rsidR="00DF7EBD" w:rsidRDefault="00DF7EBD">
      <w:pPr>
        <w:rPr>
          <w:lang w:val="uk-UA"/>
        </w:rPr>
      </w:pPr>
    </w:p>
    <w:p w:rsidR="00DF7EBD" w:rsidRPr="00504F70" w:rsidRDefault="00DF7EBD" w:rsidP="006E2654">
      <w:pPr>
        <w:pStyle w:val="1"/>
        <w:spacing w:before="0" w:beforeAutospacing="0" w:after="0" w:afterAutospacing="0"/>
        <w:rPr>
          <w:sz w:val="20"/>
          <w:szCs w:val="20"/>
        </w:rPr>
      </w:pPr>
      <w:r w:rsidRPr="00504F70">
        <w:rPr>
          <w:sz w:val="20"/>
          <w:szCs w:val="20"/>
        </w:rPr>
        <w:t>Закон України № 1539: одноразову (</w:t>
      </w:r>
      <w:proofErr w:type="gramStart"/>
      <w:r w:rsidRPr="00504F70">
        <w:rPr>
          <w:sz w:val="20"/>
          <w:szCs w:val="20"/>
        </w:rPr>
        <w:t>спец</w:t>
      </w:r>
      <w:proofErr w:type="gramEnd"/>
      <w:r w:rsidRPr="00504F70">
        <w:rPr>
          <w:sz w:val="20"/>
          <w:szCs w:val="20"/>
        </w:rPr>
        <w:t xml:space="preserve">іальну) добровільну декларацію декларант має подати в електронній формі особисто </w:t>
      </w:r>
    </w:p>
    <w:p w:rsidR="00DF7EBD" w:rsidRPr="00504F70" w:rsidRDefault="00DF7EBD" w:rsidP="006E2654">
      <w:pPr>
        <w:pStyle w:val="a4"/>
        <w:spacing w:before="0" w:beforeAutospacing="0" w:after="0" w:afterAutospacing="0"/>
        <w:jc w:val="both"/>
        <w:rPr>
          <w:sz w:val="20"/>
        </w:rPr>
      </w:pPr>
      <w:r w:rsidRPr="00504F70">
        <w:rPr>
          <w:sz w:val="20"/>
        </w:rPr>
        <w:t xml:space="preserve">Головне управління ДПС у Дніпропетровській області звертає увагу, що Законом України від 15 червня 2021 року № 1539-ІХ «Про внесення змін до Податкового кодексу України та інших законів України щодо стимулювання детінізації доходів та </w:t>
      </w:r>
      <w:proofErr w:type="gramStart"/>
      <w:r w:rsidRPr="00504F70">
        <w:rPr>
          <w:sz w:val="20"/>
        </w:rPr>
        <w:t>п</w:t>
      </w:r>
      <w:proofErr w:type="gramEnd"/>
      <w:r w:rsidRPr="00504F70">
        <w:rPr>
          <w:sz w:val="20"/>
        </w:rPr>
        <w:t xml:space="preserve">ідвищення податкової культури громадян шляхом запровадження одноразового (спеціального) добровільного декларування фізичними особами належних їм активів та сплати одноразового збору до бюджету» запроваджено </w:t>
      </w:r>
      <w:r w:rsidRPr="00504F70">
        <w:rPr>
          <w:rStyle w:val="a6"/>
          <w:sz w:val="20"/>
        </w:rPr>
        <w:t>одноразове (спеціальне) добровільне декларування</w:t>
      </w:r>
      <w:r w:rsidRPr="00504F70">
        <w:rPr>
          <w:sz w:val="20"/>
        </w:rPr>
        <w:t xml:space="preserve"> – особливий порядок добровільного декларування фізичною особою належних їй активів, розміщених на території України та/або за її межами, якщо такі активи були одержані (набуті) такою фізичною особою за рахунок доходів, що </w:t>
      </w:r>
      <w:proofErr w:type="gramStart"/>
      <w:r w:rsidRPr="00504F70">
        <w:rPr>
          <w:sz w:val="20"/>
        </w:rPr>
        <w:t>п</w:t>
      </w:r>
      <w:proofErr w:type="gramEnd"/>
      <w:r w:rsidRPr="00504F70">
        <w:rPr>
          <w:sz w:val="20"/>
        </w:rPr>
        <w:t>ідлягали в момент ї</w:t>
      </w:r>
      <w:proofErr w:type="gramStart"/>
      <w:r w:rsidRPr="00504F70">
        <w:rPr>
          <w:sz w:val="20"/>
        </w:rPr>
        <w:t>х нарахування (отримання) оподаткуванню в Україні та з яких не були сплачені або сплачені не в повному обсязі податки і збори відповідно до вимог законодавства з питань оподаткування та/або міжнародних договорів, згода на обов’язковість яких надана Верховною Радою України, та/або які не були задекларовані в порушення податкового та валютного законодавства, контроль</w:t>
      </w:r>
      <w:proofErr w:type="gramEnd"/>
      <w:r w:rsidRPr="00504F70">
        <w:rPr>
          <w:sz w:val="20"/>
        </w:rPr>
        <w:t xml:space="preserve"> за дотриманням якого покладено на контролюючі органи, протягом будь-якого з податкових періодів, що мали місце до 01 січня 2021 року. </w:t>
      </w:r>
    </w:p>
    <w:p w:rsidR="00DF7EBD" w:rsidRPr="00504F70" w:rsidRDefault="00DF7EBD" w:rsidP="006E2654">
      <w:pPr>
        <w:pStyle w:val="a4"/>
        <w:spacing w:before="0" w:beforeAutospacing="0" w:after="0" w:afterAutospacing="0"/>
        <w:jc w:val="both"/>
        <w:rPr>
          <w:sz w:val="20"/>
        </w:rPr>
      </w:pPr>
      <w:r w:rsidRPr="00504F70">
        <w:rPr>
          <w:sz w:val="20"/>
        </w:rPr>
        <w:t xml:space="preserve">Скористатися одноразовим (спеціальним) добровільним декларуванням можуть фізичні особи – резиденти, у тому числі самозайняті особи, а також фізичні особи, які не є резидентами України, але які були резидентами на момент отримання (набуття) об’єктів декларування </w:t>
      </w:r>
      <w:proofErr w:type="gramStart"/>
      <w:r w:rsidRPr="00504F70">
        <w:rPr>
          <w:sz w:val="20"/>
        </w:rPr>
        <w:t>чи на</w:t>
      </w:r>
      <w:proofErr w:type="gramEnd"/>
      <w:r w:rsidRPr="00504F70">
        <w:rPr>
          <w:sz w:val="20"/>
        </w:rPr>
        <w:t xml:space="preserve"> момент нарахування (отримання) доходів, за рахунок яких були отримані (набуті) об’єкти декларування, і які є чи були платниками податків. </w:t>
      </w:r>
    </w:p>
    <w:p w:rsidR="00DF7EBD" w:rsidRPr="00504F70" w:rsidRDefault="00DF7EBD" w:rsidP="006E2654">
      <w:pPr>
        <w:pStyle w:val="a4"/>
        <w:spacing w:before="0" w:beforeAutospacing="0" w:after="0" w:afterAutospacing="0"/>
        <w:jc w:val="both"/>
        <w:rPr>
          <w:sz w:val="20"/>
        </w:rPr>
      </w:pPr>
      <w:r w:rsidRPr="00504F70">
        <w:rPr>
          <w:sz w:val="20"/>
        </w:rPr>
        <w:t xml:space="preserve">Одноразове (спеціальне) добровільне декларування проводиться з 1 вересня 2021 року до 01 вересня 2022 року та передбачає сплату збору з </w:t>
      </w:r>
      <w:proofErr w:type="gramStart"/>
      <w:r w:rsidRPr="00504F70">
        <w:rPr>
          <w:sz w:val="20"/>
        </w:rPr>
        <w:t>одноразового</w:t>
      </w:r>
      <w:proofErr w:type="gramEnd"/>
      <w:r w:rsidRPr="00504F70">
        <w:rPr>
          <w:sz w:val="20"/>
        </w:rPr>
        <w:t xml:space="preserve"> (спеціального) добровільного декларування. </w:t>
      </w:r>
    </w:p>
    <w:p w:rsidR="00DF7EBD" w:rsidRPr="00504F70" w:rsidRDefault="00DF7EBD" w:rsidP="006E2654">
      <w:pPr>
        <w:pStyle w:val="a4"/>
        <w:spacing w:before="0" w:beforeAutospacing="0" w:after="0" w:afterAutospacing="0"/>
        <w:jc w:val="both"/>
        <w:rPr>
          <w:sz w:val="20"/>
        </w:rPr>
      </w:pPr>
      <w:r w:rsidRPr="00504F70">
        <w:rPr>
          <w:sz w:val="20"/>
        </w:rPr>
        <w:t>Збі</w:t>
      </w:r>
      <w:proofErr w:type="gramStart"/>
      <w:r w:rsidRPr="00504F70">
        <w:rPr>
          <w:sz w:val="20"/>
        </w:rPr>
        <w:t>р</w:t>
      </w:r>
      <w:proofErr w:type="gramEnd"/>
      <w:r w:rsidRPr="00504F70">
        <w:rPr>
          <w:sz w:val="20"/>
        </w:rPr>
        <w:t xml:space="preserve"> з одноразового (спеціального) добровільного декларування – це одноразовий обов’язковий платіж, розмір якого самостійно розраховується декларантом з вартості належних йому активів з урахуванням ставок такого збору та відображається ним в одноразовій (спеціальній) добровільній декларації. </w:t>
      </w:r>
    </w:p>
    <w:p w:rsidR="00DF7EBD" w:rsidRPr="00504F70" w:rsidRDefault="00DF7EBD" w:rsidP="006E2654">
      <w:pPr>
        <w:pStyle w:val="a4"/>
        <w:spacing w:before="0" w:beforeAutospacing="0" w:after="0" w:afterAutospacing="0"/>
        <w:jc w:val="both"/>
        <w:rPr>
          <w:sz w:val="20"/>
        </w:rPr>
      </w:pPr>
      <w:r w:rsidRPr="00504F70">
        <w:rPr>
          <w:sz w:val="20"/>
        </w:rPr>
        <w:t xml:space="preserve">Нормами п. </w:t>
      </w:r>
      <w:proofErr w:type="gramStart"/>
      <w:r w:rsidRPr="00504F70">
        <w:rPr>
          <w:sz w:val="20"/>
        </w:rPr>
        <w:t>п</w:t>
      </w:r>
      <w:proofErr w:type="gramEnd"/>
      <w:r w:rsidRPr="00504F70">
        <w:rPr>
          <w:sz w:val="20"/>
        </w:rPr>
        <w:t xml:space="preserve"> 6.2 п. 6 підрозділу 9 прим. 4 розділу ХХ Податкового кодексу України встановлено, що одноразова (спеціальна) добровільна декларація подається безпосередньо декларантом до центрального органу виконавчої влади, що реалізує державну податкову політику, в електронній формі з урахуванням вимог, встановлених розділом II ПКУ, та особливостей, встановлених підрозділом 9 прим. 4 розділу ХХ ПУ. </w:t>
      </w:r>
    </w:p>
    <w:p w:rsidR="00DF7EBD" w:rsidRPr="00504F70" w:rsidRDefault="00DF7EBD" w:rsidP="006E2654">
      <w:pPr>
        <w:pStyle w:val="a4"/>
        <w:spacing w:before="0" w:beforeAutospacing="0" w:after="0" w:afterAutospacing="0"/>
        <w:jc w:val="both"/>
        <w:rPr>
          <w:sz w:val="20"/>
        </w:rPr>
      </w:pPr>
      <w:r w:rsidRPr="00504F70">
        <w:rPr>
          <w:sz w:val="20"/>
        </w:rPr>
        <w:t>Таким чином, одноразову (</w:t>
      </w:r>
      <w:proofErr w:type="gramStart"/>
      <w:r w:rsidRPr="00504F70">
        <w:rPr>
          <w:sz w:val="20"/>
        </w:rPr>
        <w:t>спец</w:t>
      </w:r>
      <w:proofErr w:type="gramEnd"/>
      <w:r w:rsidRPr="00504F70">
        <w:rPr>
          <w:sz w:val="20"/>
        </w:rPr>
        <w:t xml:space="preserve">іальну) добровільну декларацію декларант має подати особисто в електронній формі. </w:t>
      </w:r>
    </w:p>
    <w:p w:rsidR="00DF7EBD" w:rsidRPr="00504F70" w:rsidRDefault="00DF7EBD" w:rsidP="006E2654">
      <w:pPr>
        <w:pStyle w:val="a4"/>
        <w:spacing w:before="0" w:beforeAutospacing="0" w:after="0" w:afterAutospacing="0"/>
        <w:jc w:val="both"/>
        <w:rPr>
          <w:sz w:val="20"/>
        </w:rPr>
      </w:pPr>
      <w:r w:rsidRPr="00504F70">
        <w:rPr>
          <w:rStyle w:val="a6"/>
          <w:i/>
          <w:iCs/>
          <w:sz w:val="20"/>
        </w:rPr>
        <w:t>Ми в інтернет-просторі, приєднуйтесь!</w:t>
      </w:r>
      <w:r w:rsidRPr="00504F70">
        <w:rPr>
          <w:sz w:val="20"/>
        </w:rPr>
        <w:t xml:space="preserve"> </w:t>
      </w:r>
    </w:p>
    <w:p w:rsidR="00DF7EBD" w:rsidRPr="00504F70" w:rsidRDefault="00EB519E" w:rsidP="006E2654">
      <w:pPr>
        <w:pStyle w:val="a4"/>
        <w:spacing w:before="0" w:beforeAutospacing="0" w:after="0" w:afterAutospacing="0"/>
        <w:jc w:val="both"/>
        <w:rPr>
          <w:sz w:val="20"/>
        </w:rPr>
      </w:pPr>
      <w:hyperlink r:id="rId70" w:history="1">
        <w:r w:rsidR="00DF7EBD" w:rsidRPr="00504F70">
          <w:rPr>
            <w:rStyle w:val="a3"/>
            <w:sz w:val="20"/>
          </w:rPr>
          <w:t>https://dp.tax.gov.ua/</w:t>
        </w:r>
      </w:hyperlink>
      <w:r w:rsidR="00DF7EBD" w:rsidRPr="00504F70">
        <w:rPr>
          <w:sz w:val="20"/>
        </w:rPr>
        <w:t xml:space="preserve">; </w:t>
      </w:r>
    </w:p>
    <w:p w:rsidR="00DF7EBD" w:rsidRPr="00504F70" w:rsidRDefault="00EB519E" w:rsidP="006E2654">
      <w:pPr>
        <w:pStyle w:val="a4"/>
        <w:spacing w:before="0" w:beforeAutospacing="0" w:after="0" w:afterAutospacing="0"/>
        <w:jc w:val="both"/>
        <w:rPr>
          <w:sz w:val="20"/>
        </w:rPr>
      </w:pPr>
      <w:hyperlink r:id="rId71" w:history="1">
        <w:r w:rsidR="00DF7EBD" w:rsidRPr="00504F70">
          <w:rPr>
            <w:rStyle w:val="a3"/>
            <w:sz w:val="20"/>
          </w:rPr>
          <w:t>https://www.facebook.com/tax.dnipropetrovsk/</w:t>
        </w:r>
      </w:hyperlink>
      <w:r w:rsidR="00DF7EBD" w:rsidRPr="00504F70">
        <w:rPr>
          <w:sz w:val="20"/>
        </w:rPr>
        <w:t xml:space="preserve">; </w:t>
      </w:r>
    </w:p>
    <w:p w:rsidR="00DF7EBD" w:rsidRPr="00504F70" w:rsidRDefault="00EB519E" w:rsidP="006E2654">
      <w:pPr>
        <w:pStyle w:val="a4"/>
        <w:spacing w:before="0" w:beforeAutospacing="0" w:after="0" w:afterAutospacing="0"/>
        <w:jc w:val="both"/>
        <w:rPr>
          <w:sz w:val="20"/>
        </w:rPr>
      </w:pPr>
      <w:hyperlink r:id="rId72" w:history="1">
        <w:r w:rsidR="00DF7EBD" w:rsidRPr="00504F70">
          <w:rPr>
            <w:rStyle w:val="a3"/>
            <w:sz w:val="20"/>
          </w:rPr>
          <w:t>https://www.youtube.com/channel/UCIxijADr1NbFo5dhZ3mQwVA</w:t>
        </w:r>
      </w:hyperlink>
      <w:r w:rsidR="00DF7EBD" w:rsidRPr="00504F70">
        <w:rPr>
          <w:sz w:val="20"/>
        </w:rPr>
        <w:t xml:space="preserve"> </w:t>
      </w:r>
    </w:p>
    <w:p w:rsidR="00DF7EBD" w:rsidRDefault="00DF7EBD">
      <w:pPr>
        <w:rPr>
          <w:lang w:val="uk-UA"/>
        </w:rPr>
      </w:pPr>
    </w:p>
    <w:p w:rsidR="00DF7EBD" w:rsidRPr="000470BC" w:rsidRDefault="00DF7EBD" w:rsidP="00B27707">
      <w:pPr>
        <w:pStyle w:val="a4"/>
        <w:spacing w:before="0" w:beforeAutospacing="0" w:after="0" w:afterAutospacing="0"/>
        <w:rPr>
          <w:b/>
          <w:sz w:val="20"/>
          <w:lang w:val="uk-UA"/>
        </w:rPr>
      </w:pPr>
      <w:r w:rsidRPr="000470BC">
        <w:rPr>
          <w:b/>
          <w:sz w:val="20"/>
        </w:rPr>
        <w:t>Сеанс телефонного зв’язку «гаряча лінія» на тему</w:t>
      </w:r>
      <w:r w:rsidRPr="000470BC">
        <w:rPr>
          <w:b/>
          <w:sz w:val="20"/>
          <w:lang w:val="uk-UA"/>
        </w:rPr>
        <w:t xml:space="preserve"> «Застосування РРО/ПРРО</w:t>
      </w:r>
      <w:r w:rsidRPr="000470BC">
        <w:rPr>
          <w:rStyle w:val="rvts23"/>
          <w:b/>
          <w:bCs/>
          <w:color w:val="000000"/>
          <w:sz w:val="20"/>
          <w:lang w:val="uk-UA"/>
        </w:rPr>
        <w:t xml:space="preserve">» провела Криворізька </w:t>
      </w:r>
      <w:proofErr w:type="gramStart"/>
      <w:r w:rsidRPr="000470BC">
        <w:rPr>
          <w:rStyle w:val="rvts23"/>
          <w:b/>
          <w:bCs/>
          <w:color w:val="000000"/>
          <w:sz w:val="20"/>
          <w:lang w:val="uk-UA"/>
        </w:rPr>
        <w:t>п</w:t>
      </w:r>
      <w:proofErr w:type="gramEnd"/>
      <w:r w:rsidRPr="000470BC">
        <w:rPr>
          <w:rStyle w:val="rvts23"/>
          <w:b/>
          <w:bCs/>
          <w:color w:val="000000"/>
          <w:sz w:val="20"/>
          <w:lang w:val="uk-UA"/>
        </w:rPr>
        <w:t>івденна ДПІ</w:t>
      </w:r>
      <w:r w:rsidRPr="000470BC">
        <w:rPr>
          <w:b/>
          <w:sz w:val="20"/>
          <w:lang w:val="uk-UA"/>
        </w:rPr>
        <w:t>.</w:t>
      </w:r>
    </w:p>
    <w:p w:rsidR="00DF7EBD" w:rsidRPr="000470BC" w:rsidRDefault="00DF7EBD" w:rsidP="00202D69">
      <w:pPr>
        <w:ind w:firstLine="851"/>
        <w:jc w:val="both"/>
        <w:rPr>
          <w:sz w:val="20"/>
          <w:szCs w:val="20"/>
          <w:lang w:val="uk-UA"/>
        </w:rPr>
      </w:pPr>
      <w:r w:rsidRPr="000470BC">
        <w:rPr>
          <w:sz w:val="20"/>
          <w:szCs w:val="20"/>
          <w:lang w:val="uk-UA"/>
        </w:rPr>
        <w:t>Відділ комунікацій з громадськістю управління інформаційної взаємодії Головного управління ДПС у Дніпропетровській області (Криворізький південний регіон) інформує.</w:t>
      </w:r>
    </w:p>
    <w:p w:rsidR="00DF7EBD" w:rsidRPr="000470BC" w:rsidRDefault="00DF7EBD" w:rsidP="00202D69">
      <w:pPr>
        <w:pStyle w:val="a4"/>
        <w:spacing w:before="0" w:beforeAutospacing="0" w:after="0" w:afterAutospacing="0"/>
        <w:ind w:firstLine="851"/>
        <w:jc w:val="both"/>
        <w:rPr>
          <w:sz w:val="20"/>
          <w:lang w:val="uk-UA"/>
        </w:rPr>
      </w:pPr>
      <w:r w:rsidRPr="000470BC">
        <w:rPr>
          <w:sz w:val="20"/>
          <w:lang w:val="uk-UA"/>
        </w:rPr>
        <w:t xml:space="preserve">Нещодавно, заступник </w:t>
      </w:r>
      <w:r w:rsidRPr="000470BC">
        <w:rPr>
          <w:color w:val="000000"/>
          <w:sz w:val="20"/>
          <w:lang w:val="uk-UA" w:eastAsia="uk-UA"/>
        </w:rPr>
        <w:t>начальника Криворізької південної ДПІ Головного управління ДПС у Дніпропетровській області Ганна Познякова</w:t>
      </w:r>
      <w:r w:rsidRPr="000470BC">
        <w:rPr>
          <w:sz w:val="20"/>
          <w:lang w:val="uk-UA"/>
        </w:rPr>
        <w:t xml:space="preserve"> провела сеанс телефонного зв’язку «гаряча лінія» з питань застосування реєстраторів розрахункових операцій та програмних РРО. Під час заходу платники податків запитували чи потрібно їм застосовувати РРО та/або ПРРО при здійсненні їх підприємницької діяльності, коли потрібно обов’язково використовувати касові апарати при здійсненні розрахунків з покупцями,</w:t>
      </w:r>
      <w:r w:rsidRPr="000470BC">
        <w:rPr>
          <w:bCs/>
          <w:sz w:val="20"/>
          <w:lang w:val="uk-UA"/>
        </w:rPr>
        <w:t xml:space="preserve"> ч</w:t>
      </w:r>
      <w:r w:rsidRPr="000470BC">
        <w:rPr>
          <w:rStyle w:val="a6"/>
          <w:b w:val="0"/>
          <w:sz w:val="20"/>
          <w:lang w:val="uk-UA"/>
        </w:rPr>
        <w:t xml:space="preserve">и потрібно роздруковувати та зберігати </w:t>
      </w:r>
      <w:r w:rsidRPr="000470BC">
        <w:rPr>
          <w:rStyle w:val="a6"/>
          <w:b w:val="0"/>
          <w:sz w:val="20"/>
        </w:rPr>
        <w:t>Z</w:t>
      </w:r>
      <w:r w:rsidRPr="000470BC">
        <w:rPr>
          <w:rStyle w:val="a6"/>
          <w:b w:val="0"/>
          <w:sz w:val="20"/>
          <w:lang w:val="uk-UA"/>
        </w:rPr>
        <w:t>-звіти</w:t>
      </w:r>
      <w:r w:rsidRPr="000470BC">
        <w:rPr>
          <w:sz w:val="20"/>
          <w:lang w:val="uk-UA"/>
        </w:rPr>
        <w:t xml:space="preserve"> тощо. Суб’єкти господарювання одержали відповіді на актуальні питання . Наведемо один із прикладів.</w:t>
      </w:r>
    </w:p>
    <w:p w:rsidR="00DF7EBD" w:rsidRPr="000470BC" w:rsidRDefault="00DF7EBD" w:rsidP="00B27707">
      <w:pPr>
        <w:pStyle w:val="a4"/>
        <w:spacing w:before="0" w:beforeAutospacing="0" w:after="0" w:afterAutospacing="0"/>
        <w:jc w:val="both"/>
        <w:rPr>
          <w:sz w:val="20"/>
          <w:lang w:val="uk-UA"/>
        </w:rPr>
      </w:pPr>
      <w:r w:rsidRPr="000470BC">
        <w:rPr>
          <w:rStyle w:val="a6"/>
          <w:sz w:val="20"/>
          <w:lang w:val="uk-UA"/>
        </w:rPr>
        <w:t>Питання:</w:t>
      </w:r>
      <w:r w:rsidRPr="000470BC">
        <w:rPr>
          <w:sz w:val="20"/>
          <w:lang w:val="uk-UA"/>
        </w:rPr>
        <w:t xml:space="preserve"> Чи необхідно застосовувати РРО/ПРРО фізичною особою-підприємцем платником єдиного податку 3 групи при здійсненні послуг з</w:t>
      </w:r>
      <w:r w:rsidRPr="000470BC">
        <w:rPr>
          <w:sz w:val="20"/>
        </w:rPr>
        <w:t> </w:t>
      </w:r>
      <w:r w:rsidRPr="000470BC">
        <w:rPr>
          <w:sz w:val="20"/>
          <w:lang w:val="uk-UA"/>
        </w:rPr>
        <w:t xml:space="preserve"> оренди житла при надходженні коштів на рахунок підприємця з рахунків споживачів? </w:t>
      </w:r>
    </w:p>
    <w:p w:rsidR="00DF7EBD" w:rsidRPr="000470BC" w:rsidRDefault="00DF7EBD" w:rsidP="00B27707">
      <w:pPr>
        <w:pStyle w:val="a4"/>
        <w:spacing w:before="0" w:beforeAutospacing="0" w:after="0" w:afterAutospacing="0"/>
        <w:jc w:val="both"/>
        <w:rPr>
          <w:sz w:val="20"/>
        </w:rPr>
      </w:pPr>
      <w:r w:rsidRPr="000470BC">
        <w:rPr>
          <w:rStyle w:val="a6"/>
          <w:sz w:val="20"/>
        </w:rPr>
        <w:t>Відповідь:</w:t>
      </w:r>
      <w:r w:rsidRPr="000470BC">
        <w:rPr>
          <w:sz w:val="20"/>
        </w:rPr>
        <w:t xml:space="preserve"> Застосування РРО та/або ПРРО залежить не від форми розрахункових операцій, а від способу їх здійснення. Наприклад, </w:t>
      </w:r>
      <w:proofErr w:type="gramStart"/>
      <w:r w:rsidRPr="000470BC">
        <w:rPr>
          <w:sz w:val="20"/>
        </w:rPr>
        <w:t>у</w:t>
      </w:r>
      <w:proofErr w:type="gramEnd"/>
      <w:r w:rsidRPr="000470BC">
        <w:rPr>
          <w:sz w:val="20"/>
        </w:rPr>
        <w:t xml:space="preserve"> разі здійснення розрахунків шляхом внесення готівки через касу банку, РРО/ПРРО може не застосовуватись. </w:t>
      </w:r>
    </w:p>
    <w:p w:rsidR="00DF7EBD" w:rsidRPr="000470BC" w:rsidRDefault="00DF7EBD" w:rsidP="00202D69">
      <w:pPr>
        <w:pStyle w:val="a4"/>
        <w:spacing w:before="0" w:beforeAutospacing="0" w:after="0" w:afterAutospacing="0"/>
        <w:ind w:firstLine="851"/>
        <w:jc w:val="both"/>
        <w:rPr>
          <w:sz w:val="20"/>
        </w:rPr>
      </w:pPr>
      <w:r w:rsidRPr="000470BC">
        <w:rPr>
          <w:sz w:val="20"/>
        </w:rPr>
        <w:t>Також, відповідно до вимог пункту 14 статті 9 Закону № 265, РРО та/або ПРРО не застосовуються при здійсненні розрахунків за послуги у разі проведення таких розрахунків виключно за допомогою банківських систем дистанційного обслуговування та/або сервісів переказу кошті</w:t>
      </w:r>
      <w:proofErr w:type="gramStart"/>
      <w:r w:rsidRPr="000470BC">
        <w:rPr>
          <w:sz w:val="20"/>
        </w:rPr>
        <w:t>в</w:t>
      </w:r>
      <w:proofErr w:type="gramEnd"/>
      <w:r w:rsidRPr="000470BC">
        <w:rPr>
          <w:sz w:val="20"/>
        </w:rPr>
        <w:t xml:space="preserve">. </w:t>
      </w:r>
    </w:p>
    <w:p w:rsidR="00DF7EBD" w:rsidRPr="000470BC" w:rsidRDefault="00DF7EBD" w:rsidP="00202D69">
      <w:pPr>
        <w:pStyle w:val="a4"/>
        <w:spacing w:before="0" w:beforeAutospacing="0" w:after="0" w:afterAutospacing="0"/>
        <w:ind w:firstLine="851"/>
        <w:jc w:val="both"/>
        <w:rPr>
          <w:sz w:val="20"/>
        </w:rPr>
      </w:pPr>
      <w:proofErr w:type="gramStart"/>
      <w:r w:rsidRPr="000470BC">
        <w:rPr>
          <w:sz w:val="20"/>
        </w:rPr>
        <w:t xml:space="preserve">У наведеному у зверненні прикладі здійснення розрахункових операцій за послуги з оренди житла за умови не перевищення у календарному році граничного розміру доходу (1320000 грн) не  супроводжується обов’язком щодо застосовування РРО/ПРРО. </w:t>
      </w:r>
      <w:proofErr w:type="gramEnd"/>
    </w:p>
    <w:p w:rsidR="00DF7EBD" w:rsidRPr="000470BC" w:rsidRDefault="00DF7EBD" w:rsidP="00202D69">
      <w:pPr>
        <w:pStyle w:val="a4"/>
        <w:spacing w:before="0" w:beforeAutospacing="0" w:after="0" w:afterAutospacing="0"/>
        <w:ind w:firstLine="851"/>
        <w:jc w:val="both"/>
        <w:rPr>
          <w:sz w:val="20"/>
        </w:rPr>
      </w:pPr>
      <w:r w:rsidRPr="000470BC">
        <w:rPr>
          <w:sz w:val="20"/>
        </w:rPr>
        <w:t xml:space="preserve">У разі перевищення у календарному році граничного розміру доходу, встановленого Кодексом, здійснення </w:t>
      </w:r>
      <w:proofErr w:type="gramStart"/>
      <w:r w:rsidRPr="000470BC">
        <w:rPr>
          <w:sz w:val="20"/>
        </w:rPr>
        <w:t>п</w:t>
      </w:r>
      <w:proofErr w:type="gramEnd"/>
      <w:r w:rsidRPr="000470BC">
        <w:rPr>
          <w:sz w:val="20"/>
        </w:rPr>
        <w:t>ідприємцем розрахункових операцій у розумінні Закону № 265 супроводжується обов’язком щодо застосовування РРО та/або ПРРО з першого числа першого місяця кварталу, наступного за виникненням перевищення граничного обсягу доходу встановленого Кодексом, та має бути продовжений в усіх наступних податкових пері</w:t>
      </w:r>
      <w:proofErr w:type="gramStart"/>
      <w:r w:rsidRPr="000470BC">
        <w:rPr>
          <w:sz w:val="20"/>
        </w:rPr>
        <w:t>одах</w:t>
      </w:r>
      <w:proofErr w:type="gramEnd"/>
      <w:r w:rsidRPr="000470BC">
        <w:rPr>
          <w:sz w:val="20"/>
        </w:rPr>
        <w:t xml:space="preserve"> протягом реєстрації, як платника єдиного податку. </w:t>
      </w:r>
    </w:p>
    <w:p w:rsidR="00DF7EBD" w:rsidRPr="000470BC" w:rsidRDefault="00DF7EBD" w:rsidP="00202D69">
      <w:pPr>
        <w:pStyle w:val="a4"/>
        <w:spacing w:before="0" w:beforeAutospacing="0" w:after="0" w:afterAutospacing="0"/>
        <w:ind w:firstLine="851"/>
        <w:jc w:val="both"/>
        <w:rPr>
          <w:sz w:val="20"/>
        </w:rPr>
      </w:pPr>
      <w:r w:rsidRPr="000470BC">
        <w:rPr>
          <w:sz w:val="20"/>
        </w:rPr>
        <w:t>При цьому повідомляємо, що здійснення розрахункі</w:t>
      </w:r>
      <w:proofErr w:type="gramStart"/>
      <w:r w:rsidRPr="000470BC">
        <w:rPr>
          <w:sz w:val="20"/>
        </w:rPr>
        <w:t>в</w:t>
      </w:r>
      <w:proofErr w:type="gramEnd"/>
      <w:r w:rsidRPr="000470BC">
        <w:rPr>
          <w:sz w:val="20"/>
        </w:rPr>
        <w:t xml:space="preserve"> за товари, роботи та послуги через: </w:t>
      </w:r>
    </w:p>
    <w:p w:rsidR="00DF7EBD" w:rsidRPr="000470BC" w:rsidRDefault="00DF7EBD" w:rsidP="00202D69">
      <w:pPr>
        <w:pStyle w:val="a4"/>
        <w:numPr>
          <w:ilvl w:val="0"/>
          <w:numId w:val="1"/>
        </w:numPr>
        <w:spacing w:before="0" w:beforeAutospacing="0" w:after="0" w:afterAutospacing="0"/>
        <w:ind w:left="0" w:firstLine="851"/>
        <w:jc w:val="both"/>
        <w:rPr>
          <w:sz w:val="20"/>
        </w:rPr>
      </w:pPr>
      <w:r w:rsidRPr="000470BC">
        <w:rPr>
          <w:sz w:val="20"/>
        </w:rPr>
        <w:t xml:space="preserve"> установу банку шляхом перерахування коштів із розрахункового рахунку на розрахунковий рахунок (IBAN, он-лайн банкінг); </w:t>
      </w:r>
    </w:p>
    <w:p w:rsidR="00DF7EBD" w:rsidRPr="000470BC" w:rsidRDefault="00DF7EBD" w:rsidP="00202D69">
      <w:pPr>
        <w:pStyle w:val="a4"/>
        <w:numPr>
          <w:ilvl w:val="0"/>
          <w:numId w:val="1"/>
        </w:numPr>
        <w:spacing w:before="0" w:beforeAutospacing="0" w:after="0" w:afterAutospacing="0"/>
        <w:ind w:left="0" w:firstLine="851"/>
        <w:jc w:val="both"/>
        <w:rPr>
          <w:sz w:val="20"/>
        </w:rPr>
      </w:pPr>
      <w:r w:rsidRPr="000470BC">
        <w:rPr>
          <w:sz w:val="20"/>
        </w:rPr>
        <w:t xml:space="preserve">безпосереднє внесення готівки через касу банку для подальшого перерахування на розрахунковий рахунок; </w:t>
      </w:r>
    </w:p>
    <w:p w:rsidR="00DF7EBD" w:rsidRPr="000470BC" w:rsidRDefault="00DF7EBD" w:rsidP="00202D69">
      <w:pPr>
        <w:pStyle w:val="a4"/>
        <w:numPr>
          <w:ilvl w:val="0"/>
          <w:numId w:val="1"/>
        </w:numPr>
        <w:spacing w:before="0" w:beforeAutospacing="0" w:after="0" w:afterAutospacing="0"/>
        <w:ind w:left="0" w:firstLine="851"/>
        <w:jc w:val="both"/>
        <w:rPr>
          <w:sz w:val="20"/>
        </w:rPr>
      </w:pPr>
      <w:r w:rsidRPr="000470BC">
        <w:rPr>
          <w:sz w:val="20"/>
        </w:rPr>
        <w:t xml:space="preserve">платіжний термінал та/або ПТКС, який належить банку, </w:t>
      </w:r>
    </w:p>
    <w:p w:rsidR="00DF7EBD" w:rsidRPr="000470BC" w:rsidRDefault="00FD74DC" w:rsidP="00FD74DC">
      <w:pPr>
        <w:pStyle w:val="a8"/>
        <w:spacing w:after="0" w:line="240" w:lineRule="auto"/>
        <w:ind w:left="0"/>
        <w:jc w:val="both"/>
        <w:rPr>
          <w:rFonts w:ascii="Times New Roman" w:hAnsi="Times New Roman"/>
          <w:sz w:val="20"/>
          <w:szCs w:val="20"/>
          <w:lang w:val="uk-UA"/>
        </w:rPr>
      </w:pPr>
      <w:r>
        <w:rPr>
          <w:rFonts w:ascii="Times New Roman" w:hAnsi="Times New Roman"/>
          <w:sz w:val="20"/>
          <w:szCs w:val="20"/>
          <w:lang w:val="uk-UA"/>
        </w:rPr>
        <w:t>Н</w:t>
      </w:r>
      <w:r w:rsidR="00DF7EBD" w:rsidRPr="000470BC">
        <w:rPr>
          <w:rFonts w:ascii="Times New Roman" w:hAnsi="Times New Roman"/>
          <w:sz w:val="20"/>
          <w:szCs w:val="20"/>
        </w:rPr>
        <w:t>е відноситься до розрахункових операцій у розумінні Закону № 265.</w:t>
      </w:r>
    </w:p>
    <w:p w:rsidR="00FD74DC" w:rsidRPr="00FD74DC" w:rsidRDefault="00FD74DC" w:rsidP="000470BC">
      <w:pPr>
        <w:pStyle w:val="a4"/>
        <w:shd w:val="clear" w:color="auto" w:fill="FFFFFF"/>
        <w:spacing w:before="0" w:beforeAutospacing="0" w:after="0" w:afterAutospacing="0"/>
        <w:ind w:firstLine="709"/>
        <w:rPr>
          <w:b/>
          <w:color w:val="1D1D1B"/>
          <w:kern w:val="36"/>
          <w:sz w:val="20"/>
        </w:rPr>
      </w:pPr>
    </w:p>
    <w:p w:rsidR="00FD74DC" w:rsidRPr="00FD74DC" w:rsidRDefault="00FD74DC" w:rsidP="000470BC">
      <w:pPr>
        <w:pStyle w:val="a4"/>
        <w:shd w:val="clear" w:color="auto" w:fill="FFFFFF"/>
        <w:spacing w:before="0" w:beforeAutospacing="0" w:after="0" w:afterAutospacing="0"/>
        <w:ind w:firstLine="709"/>
        <w:rPr>
          <w:b/>
          <w:color w:val="1D1D1B"/>
          <w:kern w:val="36"/>
          <w:sz w:val="20"/>
        </w:rPr>
      </w:pPr>
    </w:p>
    <w:p w:rsidR="00FD74DC" w:rsidRPr="00FD74DC" w:rsidRDefault="00FD74DC" w:rsidP="000470BC">
      <w:pPr>
        <w:pStyle w:val="a4"/>
        <w:shd w:val="clear" w:color="auto" w:fill="FFFFFF"/>
        <w:spacing w:before="0" w:beforeAutospacing="0" w:after="0" w:afterAutospacing="0"/>
        <w:ind w:firstLine="709"/>
        <w:rPr>
          <w:b/>
          <w:color w:val="1D1D1B"/>
          <w:kern w:val="36"/>
          <w:sz w:val="20"/>
        </w:rPr>
      </w:pPr>
    </w:p>
    <w:p w:rsidR="00DF7EBD" w:rsidRPr="000470BC" w:rsidRDefault="00DF7EBD" w:rsidP="000470BC">
      <w:pPr>
        <w:pStyle w:val="a4"/>
        <w:shd w:val="clear" w:color="auto" w:fill="FFFFFF"/>
        <w:spacing w:before="0" w:beforeAutospacing="0" w:after="0" w:afterAutospacing="0"/>
        <w:ind w:firstLine="709"/>
        <w:rPr>
          <w:b/>
          <w:bCs/>
          <w:sz w:val="20"/>
        </w:rPr>
      </w:pPr>
      <w:r w:rsidRPr="000470BC">
        <w:rPr>
          <w:b/>
          <w:color w:val="1D1D1B"/>
          <w:kern w:val="36"/>
          <w:sz w:val="20"/>
        </w:rPr>
        <w:t>Софіївська ДПІ: На гарячій лінії про застосування РРО та ПРРО</w:t>
      </w:r>
    </w:p>
    <w:p w:rsidR="00DF7EBD" w:rsidRPr="000470BC" w:rsidRDefault="00DF7EBD" w:rsidP="000470BC">
      <w:pPr>
        <w:pStyle w:val="a4"/>
        <w:shd w:val="clear" w:color="auto" w:fill="FFFFFF"/>
        <w:spacing w:before="0" w:beforeAutospacing="0" w:after="0" w:afterAutospacing="0"/>
        <w:ind w:firstLine="709"/>
        <w:jc w:val="both"/>
        <w:rPr>
          <w:sz w:val="20"/>
        </w:rPr>
      </w:pPr>
      <w:r w:rsidRPr="000470BC">
        <w:rPr>
          <w:sz w:val="20"/>
        </w:rPr>
        <w:t xml:space="preserve">Відділ комунікацій з громадськістю управління інформаційної взаємодії Головного управління ДПС у Дніпропетровській області (Криворізький </w:t>
      </w:r>
      <w:proofErr w:type="gramStart"/>
      <w:r w:rsidRPr="000470BC">
        <w:rPr>
          <w:sz w:val="20"/>
        </w:rPr>
        <w:t>п</w:t>
      </w:r>
      <w:proofErr w:type="gramEnd"/>
      <w:r w:rsidRPr="000470BC">
        <w:rPr>
          <w:sz w:val="20"/>
        </w:rPr>
        <w:t>івнічний регіон) інформує.</w:t>
      </w:r>
    </w:p>
    <w:p w:rsidR="00DF7EBD" w:rsidRPr="000470BC" w:rsidRDefault="00DF7EBD" w:rsidP="000470BC">
      <w:pPr>
        <w:pStyle w:val="a4"/>
        <w:shd w:val="clear" w:color="auto" w:fill="FFFFFF"/>
        <w:spacing w:before="0" w:beforeAutospacing="0" w:after="0" w:afterAutospacing="0"/>
        <w:ind w:firstLine="709"/>
        <w:jc w:val="both"/>
        <w:rPr>
          <w:sz w:val="20"/>
        </w:rPr>
      </w:pPr>
      <w:r w:rsidRPr="000470BC">
        <w:rPr>
          <w:sz w:val="20"/>
        </w:rPr>
        <w:t>Днями за участі начальника Софіївської ДПІ Г</w:t>
      </w:r>
      <w:r w:rsidRPr="000470BC">
        <w:rPr>
          <w:color w:val="000000"/>
          <w:sz w:val="20"/>
        </w:rPr>
        <w:t>оловного управління ДПС у Дніпропетровській області Владислава Клюцковського</w:t>
      </w:r>
      <w:r w:rsidRPr="000470BC">
        <w:rPr>
          <w:sz w:val="20"/>
        </w:rPr>
        <w:t xml:space="preserve"> відбувся сеанс телефонного зв’язку «гаряча лінія» на тему «Застосування РРО та ПРРО»:</w:t>
      </w:r>
    </w:p>
    <w:p w:rsidR="00DF7EBD" w:rsidRPr="000470BC" w:rsidRDefault="00DF7EBD" w:rsidP="000470BC">
      <w:pPr>
        <w:ind w:firstLine="709"/>
        <w:jc w:val="both"/>
        <w:rPr>
          <w:b/>
          <w:bCs/>
          <w:sz w:val="20"/>
          <w:szCs w:val="20"/>
        </w:rPr>
      </w:pPr>
      <w:r w:rsidRPr="000470BC">
        <w:rPr>
          <w:b/>
          <w:bCs/>
          <w:sz w:val="20"/>
          <w:szCs w:val="20"/>
        </w:rPr>
        <w:t xml:space="preserve">Питання. </w:t>
      </w:r>
      <w:r w:rsidRPr="000470BC">
        <w:rPr>
          <w:bCs/>
          <w:color w:val="000000"/>
          <w:sz w:val="20"/>
          <w:szCs w:val="20"/>
          <w:bdr w:val="none" w:sz="0" w:space="0" w:color="auto" w:frame="1"/>
          <w:lang w:eastAsia="uk-UA"/>
        </w:rPr>
        <w:t xml:space="preserve">Яка </w:t>
      </w:r>
      <w:proofErr w:type="gramStart"/>
      <w:r w:rsidRPr="000470BC">
        <w:rPr>
          <w:bCs/>
          <w:color w:val="000000"/>
          <w:sz w:val="20"/>
          <w:szCs w:val="20"/>
          <w:bdr w:val="none" w:sz="0" w:space="0" w:color="auto" w:frame="1"/>
          <w:lang w:eastAsia="uk-UA"/>
        </w:rPr>
        <w:t>посл</w:t>
      </w:r>
      <w:proofErr w:type="gramEnd"/>
      <w:r w:rsidRPr="000470BC">
        <w:rPr>
          <w:bCs/>
          <w:color w:val="000000"/>
          <w:sz w:val="20"/>
          <w:szCs w:val="20"/>
          <w:bdr w:val="none" w:sz="0" w:space="0" w:color="auto" w:frame="1"/>
          <w:lang w:eastAsia="uk-UA"/>
        </w:rPr>
        <w:t>ідовність дій має бути здійснена платником для реєстрації програмного  реєстратора розрахункових операцій?</w:t>
      </w:r>
    </w:p>
    <w:p w:rsidR="00DF7EBD" w:rsidRPr="000470BC" w:rsidRDefault="00DF7EBD" w:rsidP="000470BC">
      <w:pPr>
        <w:shd w:val="clear" w:color="auto" w:fill="FFFFFF"/>
        <w:ind w:firstLine="709"/>
        <w:jc w:val="both"/>
        <w:textAlignment w:val="baseline"/>
        <w:rPr>
          <w:color w:val="000000"/>
          <w:sz w:val="20"/>
          <w:szCs w:val="20"/>
          <w:lang w:eastAsia="uk-UA"/>
        </w:rPr>
      </w:pPr>
      <w:r w:rsidRPr="000470BC">
        <w:rPr>
          <w:b/>
          <w:bCs/>
          <w:sz w:val="20"/>
          <w:szCs w:val="20"/>
        </w:rPr>
        <w:t xml:space="preserve">Відповідь. </w:t>
      </w:r>
      <w:r w:rsidRPr="000470BC">
        <w:rPr>
          <w:color w:val="000000"/>
          <w:sz w:val="20"/>
          <w:szCs w:val="20"/>
          <w:lang w:eastAsia="uk-UA"/>
        </w:rPr>
        <w:t>Суб’єкт господарювання, який має намі</w:t>
      </w:r>
      <w:proofErr w:type="gramStart"/>
      <w:r w:rsidRPr="000470BC">
        <w:rPr>
          <w:color w:val="000000"/>
          <w:sz w:val="20"/>
          <w:szCs w:val="20"/>
          <w:lang w:eastAsia="uk-UA"/>
        </w:rPr>
        <w:t>р</w:t>
      </w:r>
      <w:proofErr w:type="gramEnd"/>
      <w:r w:rsidRPr="000470BC">
        <w:rPr>
          <w:color w:val="000000"/>
          <w:sz w:val="20"/>
          <w:szCs w:val="20"/>
          <w:lang w:eastAsia="uk-UA"/>
        </w:rPr>
        <w:t xml:space="preserve"> зареєструвати програмний реєстратор розрахункових операцій, повинен перебувати на обліку в контролюючому органі. Також на обліку має перебувати його господарська одиниця, де буде використовуватись ПРРО, про яку суб’єкт господарювання повідомляє контролюючий орган відповідно до вимог п. 63.3 ст. 63 Податкового кодексу.</w:t>
      </w:r>
    </w:p>
    <w:p w:rsidR="00DF7EBD" w:rsidRPr="000470BC" w:rsidRDefault="00DF7EBD" w:rsidP="000470BC">
      <w:pPr>
        <w:shd w:val="clear" w:color="auto" w:fill="FFFFFF"/>
        <w:ind w:firstLine="709"/>
        <w:jc w:val="both"/>
        <w:textAlignment w:val="baseline"/>
        <w:rPr>
          <w:color w:val="000000"/>
          <w:sz w:val="20"/>
          <w:szCs w:val="20"/>
          <w:lang w:eastAsia="uk-UA"/>
        </w:rPr>
      </w:pPr>
      <w:r w:rsidRPr="000470BC">
        <w:rPr>
          <w:color w:val="000000"/>
          <w:sz w:val="20"/>
          <w:szCs w:val="20"/>
          <w:lang w:eastAsia="uk-UA"/>
        </w:rPr>
        <w:t xml:space="preserve">Реєстрація ПРРО здійснюється на </w:t>
      </w:r>
      <w:proofErr w:type="gramStart"/>
      <w:r w:rsidRPr="000470BC">
        <w:rPr>
          <w:color w:val="000000"/>
          <w:sz w:val="20"/>
          <w:szCs w:val="20"/>
          <w:lang w:eastAsia="uk-UA"/>
        </w:rPr>
        <w:t>п</w:t>
      </w:r>
      <w:proofErr w:type="gramEnd"/>
      <w:r w:rsidRPr="000470BC">
        <w:rPr>
          <w:color w:val="000000"/>
          <w:sz w:val="20"/>
          <w:szCs w:val="20"/>
          <w:lang w:eastAsia="uk-UA"/>
        </w:rPr>
        <w:t>ідставі Заяви про реєстрацію програмного реєстратора розрахункових операцій за формою № 1-ПРРО (J/F 1316602), що подається у електронній формі за основним місцем обліку суб’єкта господарювання як платника податків через Електронний кабінет (портальне рішення для користувачів або програмного інтерфейсу (</w:t>
      </w:r>
      <w:proofErr w:type="gramStart"/>
      <w:r w:rsidRPr="000470BC">
        <w:rPr>
          <w:color w:val="000000"/>
          <w:sz w:val="20"/>
          <w:szCs w:val="20"/>
          <w:lang w:eastAsia="uk-UA"/>
        </w:rPr>
        <w:t>АРІ)) або засобами телекомунікацій.</w:t>
      </w:r>
      <w:proofErr w:type="gramEnd"/>
    </w:p>
    <w:p w:rsidR="00DF7EBD" w:rsidRPr="000470BC" w:rsidRDefault="00DF7EBD" w:rsidP="000470BC">
      <w:pPr>
        <w:shd w:val="clear" w:color="auto" w:fill="FFFFFF"/>
        <w:ind w:firstLine="709"/>
        <w:jc w:val="both"/>
        <w:textAlignment w:val="baseline"/>
        <w:rPr>
          <w:color w:val="000000"/>
          <w:sz w:val="20"/>
          <w:szCs w:val="20"/>
          <w:lang w:eastAsia="uk-UA"/>
        </w:rPr>
      </w:pPr>
      <w:proofErr w:type="gramStart"/>
      <w:r w:rsidRPr="000470BC">
        <w:rPr>
          <w:color w:val="000000"/>
          <w:sz w:val="20"/>
          <w:szCs w:val="20"/>
          <w:lang w:eastAsia="uk-UA"/>
        </w:rPr>
        <w:t>П</w:t>
      </w:r>
      <w:proofErr w:type="gramEnd"/>
      <w:r w:rsidRPr="000470BC">
        <w:rPr>
          <w:color w:val="000000"/>
          <w:sz w:val="20"/>
          <w:szCs w:val="20"/>
          <w:lang w:eastAsia="uk-UA"/>
        </w:rPr>
        <w:t>ісля включення ПРРО до реєстру програмних реєстраторів розрахункових операцій такий ПРРО може використовуватись суб’єктом господарювання.</w:t>
      </w:r>
    </w:p>
    <w:p w:rsidR="00DF7EBD" w:rsidRPr="000470BC" w:rsidRDefault="00DF7EBD" w:rsidP="000470BC">
      <w:pPr>
        <w:shd w:val="clear" w:color="auto" w:fill="FFFFFF"/>
        <w:ind w:firstLine="709"/>
        <w:jc w:val="both"/>
        <w:textAlignment w:val="baseline"/>
        <w:rPr>
          <w:color w:val="000000"/>
          <w:sz w:val="20"/>
          <w:szCs w:val="20"/>
          <w:lang w:eastAsia="uk-UA"/>
        </w:rPr>
      </w:pPr>
      <w:r w:rsidRPr="000470BC">
        <w:rPr>
          <w:color w:val="000000"/>
          <w:sz w:val="20"/>
          <w:szCs w:val="20"/>
          <w:lang w:eastAsia="uk-UA"/>
        </w:rPr>
        <w:t xml:space="preserve">Про сертифікати електронних </w:t>
      </w:r>
      <w:proofErr w:type="gramStart"/>
      <w:r w:rsidRPr="000470BC">
        <w:rPr>
          <w:color w:val="000000"/>
          <w:sz w:val="20"/>
          <w:szCs w:val="20"/>
          <w:lang w:eastAsia="uk-UA"/>
        </w:rPr>
        <w:t>п</w:t>
      </w:r>
      <w:proofErr w:type="gramEnd"/>
      <w:r w:rsidRPr="000470BC">
        <w:rPr>
          <w:color w:val="000000"/>
          <w:sz w:val="20"/>
          <w:szCs w:val="20"/>
          <w:lang w:eastAsia="uk-UA"/>
        </w:rPr>
        <w:t>ідписів та/або печаток, що будуть використовуватись для ПРРО, суб’єкт господарювання повідомляє згідно з Порядком обміну електронними документами з контролюючими органами, затвердженим наказом Мінфіну України від 06.06.2017 № 557 (у редакції наказу від 01.06.2020 № 261).</w:t>
      </w:r>
    </w:p>
    <w:p w:rsidR="00DF7EBD" w:rsidRPr="000470BC" w:rsidRDefault="00DF7EBD" w:rsidP="000470BC">
      <w:pPr>
        <w:ind w:firstLine="709"/>
        <w:jc w:val="both"/>
        <w:rPr>
          <w:b/>
          <w:bCs/>
          <w:sz w:val="20"/>
          <w:szCs w:val="20"/>
        </w:rPr>
      </w:pPr>
      <w:r w:rsidRPr="000470BC">
        <w:rPr>
          <w:b/>
          <w:bCs/>
          <w:sz w:val="20"/>
          <w:szCs w:val="20"/>
        </w:rPr>
        <w:t xml:space="preserve">Питання. </w:t>
      </w:r>
      <w:r w:rsidRPr="000470BC">
        <w:rPr>
          <w:bCs/>
          <w:color w:val="000000"/>
          <w:sz w:val="20"/>
          <w:szCs w:val="20"/>
          <w:bdr w:val="none" w:sz="0" w:space="0" w:color="auto" w:frame="1"/>
          <w:lang w:eastAsia="uk-UA"/>
        </w:rPr>
        <w:t>Чи необхідно застосовувати РРО при торгі</w:t>
      </w:r>
      <w:proofErr w:type="gramStart"/>
      <w:r w:rsidRPr="000470BC">
        <w:rPr>
          <w:bCs/>
          <w:color w:val="000000"/>
          <w:sz w:val="20"/>
          <w:szCs w:val="20"/>
          <w:bdr w:val="none" w:sz="0" w:space="0" w:color="auto" w:frame="1"/>
          <w:lang w:eastAsia="uk-UA"/>
        </w:rPr>
        <w:t>вл</w:t>
      </w:r>
      <w:proofErr w:type="gramEnd"/>
      <w:r w:rsidRPr="000470BC">
        <w:rPr>
          <w:bCs/>
          <w:color w:val="000000"/>
          <w:sz w:val="20"/>
          <w:szCs w:val="20"/>
          <w:bdr w:val="none" w:sz="0" w:space="0" w:color="auto" w:frame="1"/>
          <w:lang w:eastAsia="uk-UA"/>
        </w:rPr>
        <w:t>і на ринку?</w:t>
      </w:r>
    </w:p>
    <w:p w:rsidR="00DF7EBD" w:rsidRPr="000470BC" w:rsidRDefault="00DF7EBD" w:rsidP="000470BC">
      <w:pPr>
        <w:shd w:val="clear" w:color="auto" w:fill="FFFFFF"/>
        <w:ind w:firstLine="709"/>
        <w:jc w:val="both"/>
        <w:textAlignment w:val="baseline"/>
        <w:rPr>
          <w:color w:val="000000"/>
          <w:sz w:val="20"/>
          <w:szCs w:val="20"/>
          <w:lang w:eastAsia="uk-UA"/>
        </w:rPr>
      </w:pPr>
      <w:r w:rsidRPr="000470BC">
        <w:rPr>
          <w:b/>
          <w:bCs/>
          <w:sz w:val="20"/>
          <w:szCs w:val="20"/>
        </w:rPr>
        <w:t xml:space="preserve">Відповідь. </w:t>
      </w:r>
      <w:r w:rsidRPr="000470BC">
        <w:rPr>
          <w:color w:val="000000"/>
          <w:sz w:val="20"/>
          <w:szCs w:val="20"/>
          <w:lang w:eastAsia="uk-UA"/>
        </w:rPr>
        <w:t xml:space="preserve">Відповідно до законодавчих новацій, платники єдиного податку, що належать до 1 групи РРО у </w:t>
      </w:r>
      <w:proofErr w:type="gramStart"/>
      <w:r w:rsidRPr="000470BC">
        <w:rPr>
          <w:color w:val="000000"/>
          <w:sz w:val="20"/>
          <w:szCs w:val="20"/>
          <w:lang w:eastAsia="uk-UA"/>
        </w:rPr>
        <w:t>своїй</w:t>
      </w:r>
      <w:proofErr w:type="gramEnd"/>
      <w:r w:rsidRPr="000470BC">
        <w:rPr>
          <w:color w:val="000000"/>
          <w:sz w:val="20"/>
          <w:szCs w:val="20"/>
          <w:lang w:eastAsia="uk-UA"/>
        </w:rPr>
        <w:t xml:space="preserve"> діяльності не застосовують.</w:t>
      </w:r>
    </w:p>
    <w:p w:rsidR="00DF7EBD" w:rsidRPr="000470BC" w:rsidRDefault="00DF7EBD" w:rsidP="000470BC">
      <w:pPr>
        <w:shd w:val="clear" w:color="auto" w:fill="FFFFFF"/>
        <w:ind w:firstLine="709"/>
        <w:jc w:val="both"/>
        <w:textAlignment w:val="baseline"/>
        <w:rPr>
          <w:color w:val="000000"/>
          <w:sz w:val="20"/>
          <w:szCs w:val="20"/>
          <w:lang w:eastAsia="uk-UA"/>
        </w:rPr>
      </w:pPr>
      <w:r w:rsidRPr="000470BC">
        <w:rPr>
          <w:color w:val="000000"/>
          <w:sz w:val="20"/>
          <w:szCs w:val="20"/>
          <w:lang w:eastAsia="uk-UA"/>
        </w:rPr>
        <w:t xml:space="preserve">Фізична особа-підприємець, яка здійснює роздрібний продаж товарів </w:t>
      </w:r>
      <w:proofErr w:type="gramStart"/>
      <w:r w:rsidRPr="000470BC">
        <w:rPr>
          <w:color w:val="000000"/>
          <w:sz w:val="20"/>
          <w:szCs w:val="20"/>
          <w:lang w:eastAsia="uk-UA"/>
        </w:rPr>
        <w:t>в</w:t>
      </w:r>
      <w:proofErr w:type="gramEnd"/>
      <w:r w:rsidRPr="000470BC">
        <w:rPr>
          <w:color w:val="000000"/>
          <w:sz w:val="20"/>
          <w:szCs w:val="20"/>
          <w:lang w:eastAsia="uk-UA"/>
        </w:rPr>
        <w:t xml:space="preserve"> магазинах та об’єктах ресторанного господарства, які розташовані на території ринку, не може бути платником єдиного податку першої групи, та відповідно зобов’язана застосувати РРО в залежності від обраної системи оподаткування та виду здійснюваної діяльності.</w:t>
      </w:r>
    </w:p>
    <w:p w:rsidR="00DF7EBD" w:rsidRPr="000470BC" w:rsidRDefault="00DF7EBD" w:rsidP="000470BC">
      <w:pPr>
        <w:ind w:firstLine="709"/>
        <w:jc w:val="both"/>
        <w:rPr>
          <w:b/>
          <w:bCs/>
          <w:sz w:val="20"/>
          <w:szCs w:val="20"/>
        </w:rPr>
      </w:pPr>
      <w:r w:rsidRPr="000470BC">
        <w:rPr>
          <w:b/>
          <w:bCs/>
          <w:sz w:val="20"/>
          <w:szCs w:val="20"/>
        </w:rPr>
        <w:t xml:space="preserve">Питання. </w:t>
      </w:r>
      <w:r w:rsidRPr="000470BC">
        <w:rPr>
          <w:bCs/>
          <w:color w:val="000000"/>
          <w:sz w:val="20"/>
          <w:szCs w:val="20"/>
          <w:bdr w:val="none" w:sz="0" w:space="0" w:color="auto" w:frame="1"/>
          <w:lang w:eastAsia="uk-UA"/>
        </w:rPr>
        <w:t>Чи дозволяється суб’єкту господарювання використовувати ПРРО при оптовій та/або роздрібній торгі</w:t>
      </w:r>
      <w:proofErr w:type="gramStart"/>
      <w:r w:rsidRPr="000470BC">
        <w:rPr>
          <w:bCs/>
          <w:color w:val="000000"/>
          <w:sz w:val="20"/>
          <w:szCs w:val="20"/>
          <w:bdr w:val="none" w:sz="0" w:space="0" w:color="auto" w:frame="1"/>
          <w:lang w:eastAsia="uk-UA"/>
        </w:rPr>
        <w:t>вл</w:t>
      </w:r>
      <w:proofErr w:type="gramEnd"/>
      <w:r w:rsidRPr="000470BC">
        <w:rPr>
          <w:bCs/>
          <w:color w:val="000000"/>
          <w:sz w:val="20"/>
          <w:szCs w:val="20"/>
          <w:bdr w:val="none" w:sz="0" w:space="0" w:color="auto" w:frame="1"/>
          <w:lang w:eastAsia="uk-UA"/>
        </w:rPr>
        <w:t>і пальним?</w:t>
      </w:r>
    </w:p>
    <w:p w:rsidR="00DF7EBD" w:rsidRPr="000470BC" w:rsidRDefault="00DF7EBD" w:rsidP="000470BC">
      <w:pPr>
        <w:shd w:val="clear" w:color="auto" w:fill="FFFFFF"/>
        <w:ind w:firstLine="709"/>
        <w:jc w:val="both"/>
        <w:textAlignment w:val="baseline"/>
        <w:rPr>
          <w:color w:val="000000"/>
          <w:sz w:val="20"/>
          <w:szCs w:val="20"/>
          <w:lang w:eastAsia="uk-UA"/>
        </w:rPr>
      </w:pPr>
      <w:r w:rsidRPr="000470BC">
        <w:rPr>
          <w:b/>
          <w:bCs/>
          <w:sz w:val="20"/>
          <w:szCs w:val="20"/>
        </w:rPr>
        <w:t xml:space="preserve">Відповідь. </w:t>
      </w:r>
      <w:r w:rsidRPr="000470BC">
        <w:rPr>
          <w:color w:val="000000"/>
          <w:sz w:val="20"/>
          <w:szCs w:val="20"/>
          <w:lang w:eastAsia="uk-UA"/>
        </w:rPr>
        <w:t>Згідно з п. 1 ст. 3 Закону України від 06 липня 1995 року № 265/95-ВР «Про застосування реєстраторів розрахункових операцій у сфері торгі</w:t>
      </w:r>
      <w:proofErr w:type="gramStart"/>
      <w:r w:rsidRPr="000470BC">
        <w:rPr>
          <w:color w:val="000000"/>
          <w:sz w:val="20"/>
          <w:szCs w:val="20"/>
          <w:lang w:eastAsia="uk-UA"/>
        </w:rPr>
        <w:t>вл</w:t>
      </w:r>
      <w:proofErr w:type="gramEnd"/>
      <w:r w:rsidRPr="000470BC">
        <w:rPr>
          <w:color w:val="000000"/>
          <w:sz w:val="20"/>
          <w:szCs w:val="20"/>
          <w:lang w:eastAsia="uk-UA"/>
        </w:rPr>
        <w:t>і, громадського харчування та послуг» із змінами та доповненнями (далі – Закон № 265) суб’єкти господарювання, які здійснюють розрахункові операції в готівковій та/або в безготівковій формі (із застосуванням електронних платіжних засобів, платіжних чеків, жетонів тощо) при продажу товарів (наданні послуг) у сфері торгі</w:t>
      </w:r>
      <w:proofErr w:type="gramStart"/>
      <w:r w:rsidRPr="000470BC">
        <w:rPr>
          <w:color w:val="000000"/>
          <w:sz w:val="20"/>
          <w:szCs w:val="20"/>
          <w:lang w:eastAsia="uk-UA"/>
        </w:rPr>
        <w:t>вл</w:t>
      </w:r>
      <w:proofErr w:type="gramEnd"/>
      <w:r w:rsidRPr="000470BC">
        <w:rPr>
          <w:color w:val="000000"/>
          <w:sz w:val="20"/>
          <w:szCs w:val="20"/>
          <w:lang w:eastAsia="uk-UA"/>
        </w:rPr>
        <w:t xml:space="preserve">і, громадського харчування та послуг, а також операції з приймання готівки для подальшого її переказу зобов’язані проводити розрахункові операції на повну суму покупки (надання послуги) через зареєстровані, опломбовані у встановленому порядку та переведені у фіскальний режим роботи реєстратори розрахункових операцій (далі – РРО) або через зареєстровані фіскальним сервером контролюючого органу програмні РРО (далі – ПРРО) із створенням у паперовій та/або електронній формі відповідних розрахункових документів, що </w:t>
      </w:r>
      <w:proofErr w:type="gramStart"/>
      <w:r w:rsidRPr="000470BC">
        <w:rPr>
          <w:color w:val="000000"/>
          <w:sz w:val="20"/>
          <w:szCs w:val="20"/>
          <w:lang w:eastAsia="uk-UA"/>
        </w:rPr>
        <w:t>п</w:t>
      </w:r>
      <w:proofErr w:type="gramEnd"/>
      <w:r w:rsidRPr="000470BC">
        <w:rPr>
          <w:color w:val="000000"/>
          <w:sz w:val="20"/>
          <w:szCs w:val="20"/>
          <w:lang w:eastAsia="uk-UA"/>
        </w:rPr>
        <w:t>ідтверджують виконання розрахункових операцій, або у випадках, передбачених Законом № 265, із застосуванням зареєстрованих у встановленому порядку розрахункових книжок.</w:t>
      </w:r>
    </w:p>
    <w:p w:rsidR="00DF7EBD" w:rsidRPr="000470BC" w:rsidRDefault="00DF7EBD" w:rsidP="000470BC">
      <w:pPr>
        <w:pStyle w:val="a4"/>
        <w:shd w:val="clear" w:color="auto" w:fill="FFFFFF"/>
        <w:spacing w:before="0" w:beforeAutospacing="0" w:after="0" w:afterAutospacing="0"/>
        <w:ind w:firstLine="709"/>
        <w:jc w:val="both"/>
        <w:textAlignment w:val="baseline"/>
        <w:rPr>
          <w:sz w:val="20"/>
          <w:shd w:val="clear" w:color="auto" w:fill="FFFFFF"/>
        </w:rPr>
      </w:pPr>
      <w:r w:rsidRPr="000470BC">
        <w:rPr>
          <w:color w:val="000000"/>
          <w:sz w:val="20"/>
        </w:rPr>
        <w:t>Використання ПРРО при оптовій та/або роздрібній торгі</w:t>
      </w:r>
      <w:proofErr w:type="gramStart"/>
      <w:r w:rsidRPr="000470BC">
        <w:rPr>
          <w:color w:val="000000"/>
          <w:sz w:val="20"/>
        </w:rPr>
        <w:t>вл</w:t>
      </w:r>
      <w:proofErr w:type="gramEnd"/>
      <w:r w:rsidRPr="000470BC">
        <w:rPr>
          <w:color w:val="000000"/>
          <w:sz w:val="20"/>
        </w:rPr>
        <w:t>і пальним забороняється.</w:t>
      </w:r>
    </w:p>
    <w:p w:rsidR="00DF7EBD" w:rsidRPr="000470BC" w:rsidRDefault="00DF7EBD" w:rsidP="000470BC">
      <w:pPr>
        <w:ind w:firstLine="709"/>
        <w:jc w:val="both"/>
        <w:rPr>
          <w:b/>
          <w:bCs/>
          <w:color w:val="000000"/>
          <w:sz w:val="20"/>
          <w:szCs w:val="20"/>
          <w:shd w:val="clear" w:color="auto" w:fill="FFFFFF"/>
        </w:rPr>
      </w:pPr>
      <w:r w:rsidRPr="000470BC">
        <w:rPr>
          <w:b/>
          <w:bCs/>
          <w:sz w:val="20"/>
          <w:szCs w:val="20"/>
        </w:rPr>
        <w:t xml:space="preserve">Питання. </w:t>
      </w:r>
      <w:proofErr w:type="gramStart"/>
      <w:r w:rsidRPr="000470BC">
        <w:rPr>
          <w:color w:val="000000"/>
          <w:sz w:val="20"/>
          <w:szCs w:val="20"/>
          <w:lang w:eastAsia="uk-UA"/>
        </w:rPr>
        <w:t>В</w:t>
      </w:r>
      <w:proofErr w:type="gramEnd"/>
      <w:r w:rsidRPr="000470BC">
        <w:rPr>
          <w:color w:val="000000"/>
          <w:sz w:val="20"/>
          <w:szCs w:val="20"/>
          <w:lang w:eastAsia="uk-UA"/>
        </w:rPr>
        <w:t xml:space="preserve"> якій формі повинні зберігатися щоденні фіскальні звіти (Z-звіти)?</w:t>
      </w:r>
    </w:p>
    <w:p w:rsidR="00DF7EBD" w:rsidRPr="000470BC" w:rsidRDefault="00DF7EBD" w:rsidP="000470BC">
      <w:pPr>
        <w:shd w:val="clear" w:color="auto" w:fill="FFFFFF"/>
        <w:ind w:firstLine="709"/>
        <w:jc w:val="both"/>
        <w:textAlignment w:val="baseline"/>
        <w:rPr>
          <w:color w:val="000000"/>
          <w:sz w:val="20"/>
          <w:szCs w:val="20"/>
          <w:lang w:eastAsia="uk-UA"/>
        </w:rPr>
      </w:pPr>
      <w:r w:rsidRPr="000470BC">
        <w:rPr>
          <w:b/>
          <w:bCs/>
          <w:sz w:val="20"/>
          <w:szCs w:val="20"/>
        </w:rPr>
        <w:t xml:space="preserve">Відповідь. </w:t>
      </w:r>
      <w:r w:rsidRPr="000470BC">
        <w:rPr>
          <w:color w:val="000000"/>
          <w:sz w:val="20"/>
          <w:szCs w:val="20"/>
          <w:lang w:eastAsia="uk-UA"/>
        </w:rPr>
        <w:t>Окремого порядку виконання зазначених вимог законодавством не встановлено.</w:t>
      </w:r>
    </w:p>
    <w:p w:rsidR="00DF7EBD" w:rsidRPr="000470BC" w:rsidRDefault="00DF7EBD" w:rsidP="000470BC">
      <w:pPr>
        <w:shd w:val="clear" w:color="auto" w:fill="FFFFFF"/>
        <w:ind w:firstLine="709"/>
        <w:jc w:val="both"/>
        <w:textAlignment w:val="baseline"/>
        <w:rPr>
          <w:color w:val="000000"/>
          <w:sz w:val="20"/>
          <w:szCs w:val="20"/>
          <w:lang w:eastAsia="uk-UA"/>
        </w:rPr>
      </w:pPr>
      <w:r w:rsidRPr="000470BC">
        <w:rPr>
          <w:color w:val="000000"/>
          <w:sz w:val="20"/>
          <w:szCs w:val="20"/>
          <w:lang w:eastAsia="uk-UA"/>
        </w:rPr>
        <w:t>Тобто, збереження суб'єктом господарювання щоденних фіскальних звітних чеків (Z-звітів) в паперовій та/або електронній формі здійснюється у будь-який зручний та не заборонений чинним законодавством спосіб.</w:t>
      </w:r>
    </w:p>
    <w:p w:rsidR="00DF7EBD" w:rsidRPr="000470BC" w:rsidRDefault="00DF7EBD" w:rsidP="000470BC">
      <w:pPr>
        <w:pStyle w:val="a4"/>
        <w:shd w:val="clear" w:color="auto" w:fill="FFFFFF"/>
        <w:spacing w:before="0" w:beforeAutospacing="0" w:after="0" w:afterAutospacing="0"/>
        <w:ind w:firstLine="709"/>
        <w:jc w:val="both"/>
        <w:textAlignment w:val="baseline"/>
        <w:rPr>
          <w:color w:val="000000"/>
          <w:sz w:val="20"/>
        </w:rPr>
      </w:pPr>
      <w:r w:rsidRPr="000470BC">
        <w:rPr>
          <w:color w:val="000000"/>
          <w:sz w:val="20"/>
        </w:rPr>
        <w:t xml:space="preserve">При цьому спосіб збереження суб'єктом господарювання щоденних фіскальних звітних чеків (Z-звітів) в паперовій та/або електронній формі має забезпечити (у тому числі </w:t>
      </w:r>
      <w:proofErr w:type="gramStart"/>
      <w:r w:rsidRPr="000470BC">
        <w:rPr>
          <w:color w:val="000000"/>
          <w:sz w:val="20"/>
        </w:rPr>
        <w:t>п</w:t>
      </w:r>
      <w:proofErr w:type="gramEnd"/>
      <w:r w:rsidRPr="000470BC">
        <w:rPr>
          <w:color w:val="000000"/>
          <w:sz w:val="20"/>
        </w:rPr>
        <w:t>ід час проведення перевірки) можливість візуального перегляду такого Z-звіту для підтвердження факту оприбуткування готівки та повноти обліку здійснених розрахункових операцій.</w:t>
      </w:r>
    </w:p>
    <w:p w:rsidR="00DF7EBD" w:rsidRPr="000470BC" w:rsidRDefault="00DF7EBD" w:rsidP="000470BC">
      <w:pPr>
        <w:pStyle w:val="a4"/>
        <w:shd w:val="clear" w:color="auto" w:fill="FFFFFF"/>
        <w:spacing w:before="0" w:beforeAutospacing="0" w:after="0" w:afterAutospacing="0"/>
        <w:ind w:firstLine="709"/>
        <w:jc w:val="both"/>
        <w:textAlignment w:val="baseline"/>
        <w:rPr>
          <w:color w:val="000000"/>
          <w:sz w:val="20"/>
        </w:rPr>
      </w:pPr>
      <w:r w:rsidRPr="000470BC">
        <w:rPr>
          <w:b/>
          <w:bCs/>
          <w:sz w:val="20"/>
        </w:rPr>
        <w:t xml:space="preserve">Питання. </w:t>
      </w:r>
      <w:r w:rsidRPr="000470BC">
        <w:rPr>
          <w:color w:val="000000"/>
          <w:sz w:val="20"/>
        </w:rPr>
        <w:t>Чи необхідно скасовувати апаратний РРО та реєструвати програмний?</w:t>
      </w:r>
    </w:p>
    <w:p w:rsidR="00DF7EBD" w:rsidRPr="000470BC" w:rsidRDefault="00DF7EBD" w:rsidP="000470BC">
      <w:pPr>
        <w:shd w:val="clear" w:color="auto" w:fill="FFFFFF"/>
        <w:ind w:firstLine="709"/>
        <w:jc w:val="both"/>
        <w:textAlignment w:val="baseline"/>
        <w:rPr>
          <w:color w:val="000000"/>
          <w:sz w:val="20"/>
          <w:szCs w:val="20"/>
          <w:lang w:eastAsia="uk-UA"/>
        </w:rPr>
      </w:pPr>
      <w:r w:rsidRPr="000470BC">
        <w:rPr>
          <w:b/>
          <w:bCs/>
          <w:sz w:val="20"/>
          <w:szCs w:val="20"/>
        </w:rPr>
        <w:t>Відповідь</w:t>
      </w:r>
      <w:proofErr w:type="gramStart"/>
      <w:r w:rsidRPr="000470BC">
        <w:rPr>
          <w:b/>
          <w:bCs/>
          <w:sz w:val="20"/>
          <w:szCs w:val="20"/>
        </w:rPr>
        <w:t>.</w:t>
      </w:r>
      <w:r w:rsidRPr="000470BC">
        <w:rPr>
          <w:color w:val="000000"/>
          <w:sz w:val="20"/>
          <w:szCs w:val="20"/>
          <w:lang w:eastAsia="uk-UA"/>
        </w:rPr>
        <w:t>З</w:t>
      </w:r>
      <w:proofErr w:type="gramEnd"/>
      <w:r w:rsidRPr="000470BC">
        <w:rPr>
          <w:color w:val="000000"/>
          <w:sz w:val="20"/>
          <w:szCs w:val="20"/>
          <w:lang w:eastAsia="uk-UA"/>
        </w:rPr>
        <w:t>аконодавчо не встановлено обмежень щодо використання суб’єктом господарювання наряду з апаратним програмного РРО.</w:t>
      </w:r>
    </w:p>
    <w:p w:rsidR="00DF7EBD" w:rsidRPr="000470BC" w:rsidRDefault="00DF7EBD" w:rsidP="000470BC">
      <w:pPr>
        <w:shd w:val="clear" w:color="auto" w:fill="FFFFFF"/>
        <w:ind w:firstLine="709"/>
        <w:jc w:val="both"/>
        <w:textAlignment w:val="baseline"/>
        <w:rPr>
          <w:color w:val="000000"/>
          <w:sz w:val="20"/>
          <w:szCs w:val="20"/>
          <w:lang w:eastAsia="uk-UA"/>
        </w:rPr>
      </w:pPr>
      <w:r w:rsidRPr="000470BC">
        <w:rPr>
          <w:color w:val="000000"/>
          <w:sz w:val="20"/>
          <w:szCs w:val="20"/>
          <w:lang w:eastAsia="uk-UA"/>
        </w:rPr>
        <w:t>Суб’єкт господарювання самостійно, виходячи з власних потреб, обирає вид РРО (програмний та/або апаратний) засобами якого має намі</w:t>
      </w:r>
      <w:proofErr w:type="gramStart"/>
      <w:r w:rsidRPr="000470BC">
        <w:rPr>
          <w:color w:val="000000"/>
          <w:sz w:val="20"/>
          <w:szCs w:val="20"/>
          <w:lang w:eastAsia="uk-UA"/>
        </w:rPr>
        <w:t>р</w:t>
      </w:r>
      <w:proofErr w:type="gramEnd"/>
      <w:r w:rsidRPr="000470BC">
        <w:rPr>
          <w:color w:val="000000"/>
          <w:sz w:val="20"/>
          <w:szCs w:val="20"/>
          <w:lang w:eastAsia="uk-UA"/>
        </w:rPr>
        <w:t xml:space="preserve"> здійснювати реєстрацію розрахункових операцій відповідно до вимог Закону України «Про застосування реєстраторів розрахункових операцій у сфері торгівлі, громадського харчування та послуг».</w:t>
      </w:r>
    </w:p>
    <w:p w:rsidR="00DF7EBD" w:rsidRPr="00FD74DC" w:rsidRDefault="00DF7EBD" w:rsidP="000470BC">
      <w:pPr>
        <w:pStyle w:val="a4"/>
        <w:shd w:val="clear" w:color="auto" w:fill="FFFFFF"/>
        <w:spacing w:before="0" w:beforeAutospacing="0" w:after="0" w:afterAutospacing="0"/>
        <w:ind w:firstLine="709"/>
        <w:jc w:val="both"/>
        <w:textAlignment w:val="baseline"/>
        <w:rPr>
          <w:color w:val="000000"/>
          <w:sz w:val="20"/>
          <w:shd w:val="clear" w:color="auto" w:fill="FFFFFF"/>
        </w:rPr>
      </w:pPr>
      <w:r w:rsidRPr="000470BC">
        <w:rPr>
          <w:color w:val="000000"/>
          <w:sz w:val="20"/>
        </w:rPr>
        <w:t xml:space="preserve">Якщо суб’єкт господарювання приймає </w:t>
      </w:r>
      <w:proofErr w:type="gramStart"/>
      <w:r w:rsidRPr="000470BC">
        <w:rPr>
          <w:color w:val="000000"/>
          <w:sz w:val="20"/>
        </w:rPr>
        <w:t>р</w:t>
      </w:r>
      <w:proofErr w:type="gramEnd"/>
      <w:r w:rsidRPr="000470BC">
        <w:rPr>
          <w:color w:val="000000"/>
          <w:sz w:val="20"/>
        </w:rPr>
        <w:t xml:space="preserve">ішення використовувати програмний РРО замість апаратного, реєстрацію апаратного РРО необхідно скасувати.   </w:t>
      </w:r>
    </w:p>
    <w:p w:rsidR="00DF7EBD" w:rsidRPr="000470BC" w:rsidRDefault="00DF7EBD" w:rsidP="00202D69">
      <w:pPr>
        <w:jc w:val="both"/>
        <w:rPr>
          <w:sz w:val="20"/>
          <w:szCs w:val="20"/>
        </w:rPr>
      </w:pPr>
    </w:p>
    <w:p w:rsidR="00DF7EBD" w:rsidRPr="008B26E0" w:rsidRDefault="00DF7EBD" w:rsidP="00202D69">
      <w:pPr>
        <w:jc w:val="both"/>
      </w:pPr>
    </w:p>
    <w:p w:rsidR="00DF7EBD" w:rsidRPr="00705B9D" w:rsidRDefault="00DF7EBD" w:rsidP="00142E5B">
      <w:pPr>
        <w:pStyle w:val="1"/>
        <w:spacing w:before="0" w:beforeAutospacing="0" w:after="0" w:afterAutospacing="0"/>
        <w:rPr>
          <w:sz w:val="20"/>
          <w:szCs w:val="20"/>
        </w:rPr>
      </w:pPr>
      <w:r w:rsidRPr="00705B9D">
        <w:rPr>
          <w:sz w:val="20"/>
          <w:szCs w:val="20"/>
        </w:rPr>
        <w:t xml:space="preserve">Постанова № 1147: з 10.11.2021 діють </w:t>
      </w:r>
      <w:proofErr w:type="gramStart"/>
      <w:r w:rsidRPr="00705B9D">
        <w:rPr>
          <w:sz w:val="20"/>
          <w:szCs w:val="20"/>
        </w:rPr>
        <w:t>нов</w:t>
      </w:r>
      <w:proofErr w:type="gramEnd"/>
      <w:r w:rsidRPr="00705B9D">
        <w:rPr>
          <w:sz w:val="20"/>
          <w:szCs w:val="20"/>
        </w:rPr>
        <w:t>і правила розрахунку нормативної грошової оцінки землі</w:t>
      </w:r>
    </w:p>
    <w:p w:rsidR="00DF7EBD" w:rsidRPr="00705B9D" w:rsidRDefault="00DF7EBD" w:rsidP="00142E5B">
      <w:pPr>
        <w:pStyle w:val="a4"/>
        <w:spacing w:before="0" w:beforeAutospacing="0" w:after="0" w:afterAutospacing="0"/>
        <w:jc w:val="both"/>
        <w:rPr>
          <w:sz w:val="20"/>
        </w:rPr>
      </w:pPr>
      <w:r w:rsidRPr="00705B9D">
        <w:rPr>
          <w:sz w:val="20"/>
        </w:rPr>
        <w:t>Головне управління ДПС у Дніпропетровській області доводить до відома платників, що з 10.11.2021 набрала чинності постанова Кабінету Міні</w:t>
      </w:r>
      <w:proofErr w:type="gramStart"/>
      <w:r w:rsidRPr="00705B9D">
        <w:rPr>
          <w:sz w:val="20"/>
        </w:rPr>
        <w:t>стр</w:t>
      </w:r>
      <w:proofErr w:type="gramEnd"/>
      <w:r w:rsidRPr="00705B9D">
        <w:rPr>
          <w:sz w:val="20"/>
        </w:rPr>
        <w:t xml:space="preserve">ів України від 03 листопада 2021 року № 1147 «Про затвердження методики нормативної грошової оцінки земельних ділянок» (далі – Постанова № 1147). </w:t>
      </w:r>
    </w:p>
    <w:p w:rsidR="00DF7EBD" w:rsidRPr="00705B9D" w:rsidRDefault="00DF7EBD" w:rsidP="00142E5B">
      <w:pPr>
        <w:pStyle w:val="a4"/>
        <w:spacing w:before="0" w:beforeAutospacing="0" w:after="0" w:afterAutospacing="0"/>
        <w:jc w:val="both"/>
        <w:rPr>
          <w:sz w:val="20"/>
        </w:rPr>
      </w:pPr>
      <w:r w:rsidRPr="00705B9D">
        <w:rPr>
          <w:sz w:val="20"/>
        </w:rPr>
        <w:t xml:space="preserve">Отже з 10.11.2021 почали діяти </w:t>
      </w:r>
      <w:proofErr w:type="gramStart"/>
      <w:r w:rsidRPr="00705B9D">
        <w:rPr>
          <w:sz w:val="20"/>
        </w:rPr>
        <w:t>нов</w:t>
      </w:r>
      <w:proofErr w:type="gramEnd"/>
      <w:r w:rsidRPr="00705B9D">
        <w:rPr>
          <w:sz w:val="20"/>
        </w:rPr>
        <w:t xml:space="preserve">і правила розрахунку нормативної грошової оцінки землі. </w:t>
      </w:r>
    </w:p>
    <w:p w:rsidR="00DF7EBD" w:rsidRPr="00705B9D" w:rsidRDefault="00DF7EBD" w:rsidP="00142E5B">
      <w:pPr>
        <w:pStyle w:val="a4"/>
        <w:spacing w:before="0" w:beforeAutospacing="0" w:after="0" w:afterAutospacing="0"/>
        <w:jc w:val="both"/>
        <w:rPr>
          <w:sz w:val="20"/>
        </w:rPr>
      </w:pPr>
      <w:r w:rsidRPr="00705B9D">
        <w:rPr>
          <w:sz w:val="20"/>
        </w:rPr>
        <w:t>Постанову № 1147 опубліковано у офіційному виданні «Урядовий кур’є</w:t>
      </w:r>
      <w:proofErr w:type="gramStart"/>
      <w:r w:rsidRPr="00705B9D">
        <w:rPr>
          <w:sz w:val="20"/>
        </w:rPr>
        <w:t>р</w:t>
      </w:r>
      <w:proofErr w:type="gramEnd"/>
      <w:r w:rsidRPr="00705B9D">
        <w:rPr>
          <w:sz w:val="20"/>
        </w:rPr>
        <w:t xml:space="preserve">» від 10.11.2021 № 216. </w:t>
      </w:r>
    </w:p>
    <w:p w:rsidR="00DF7EBD" w:rsidRPr="00705B9D" w:rsidRDefault="00DF7EBD" w:rsidP="00142E5B">
      <w:pPr>
        <w:pStyle w:val="a4"/>
        <w:spacing w:before="0" w:beforeAutospacing="0" w:after="0" w:afterAutospacing="0"/>
        <w:jc w:val="both"/>
        <w:rPr>
          <w:sz w:val="20"/>
        </w:rPr>
      </w:pPr>
      <w:r w:rsidRPr="00705B9D">
        <w:rPr>
          <w:rStyle w:val="a6"/>
          <w:i/>
          <w:iCs/>
          <w:sz w:val="20"/>
        </w:rPr>
        <w:t>Ми в інтернет-просторі, приєднуйтесь!</w:t>
      </w:r>
      <w:r w:rsidRPr="00705B9D">
        <w:rPr>
          <w:sz w:val="20"/>
        </w:rPr>
        <w:t xml:space="preserve"> </w:t>
      </w:r>
    </w:p>
    <w:p w:rsidR="00DF7EBD" w:rsidRPr="00705B9D" w:rsidRDefault="00EB519E" w:rsidP="00142E5B">
      <w:pPr>
        <w:pStyle w:val="a4"/>
        <w:spacing w:before="0" w:beforeAutospacing="0" w:after="0" w:afterAutospacing="0"/>
        <w:jc w:val="both"/>
        <w:rPr>
          <w:sz w:val="20"/>
        </w:rPr>
      </w:pPr>
      <w:hyperlink r:id="rId73" w:history="1">
        <w:r w:rsidR="00DF7EBD" w:rsidRPr="00705B9D">
          <w:rPr>
            <w:rStyle w:val="a3"/>
            <w:sz w:val="20"/>
          </w:rPr>
          <w:t>https://dp.tax.gov.ua/</w:t>
        </w:r>
      </w:hyperlink>
      <w:r w:rsidR="00DF7EBD" w:rsidRPr="00705B9D">
        <w:rPr>
          <w:sz w:val="20"/>
        </w:rPr>
        <w:t xml:space="preserve">; </w:t>
      </w:r>
    </w:p>
    <w:p w:rsidR="00DF7EBD" w:rsidRPr="00705B9D" w:rsidRDefault="00EB519E" w:rsidP="00142E5B">
      <w:pPr>
        <w:pStyle w:val="a4"/>
        <w:spacing w:before="0" w:beforeAutospacing="0" w:after="0" w:afterAutospacing="0"/>
        <w:jc w:val="both"/>
        <w:rPr>
          <w:sz w:val="20"/>
        </w:rPr>
      </w:pPr>
      <w:hyperlink r:id="rId74" w:history="1">
        <w:r w:rsidR="00DF7EBD" w:rsidRPr="00705B9D">
          <w:rPr>
            <w:rStyle w:val="a3"/>
            <w:sz w:val="20"/>
          </w:rPr>
          <w:t>https://www.facebook.com/tax.dnipropetrovsk/</w:t>
        </w:r>
      </w:hyperlink>
      <w:r w:rsidR="00DF7EBD" w:rsidRPr="00705B9D">
        <w:rPr>
          <w:sz w:val="20"/>
        </w:rPr>
        <w:t xml:space="preserve">; </w:t>
      </w:r>
    </w:p>
    <w:p w:rsidR="00DF7EBD" w:rsidRPr="00705B9D" w:rsidRDefault="00EB519E" w:rsidP="00142E5B">
      <w:pPr>
        <w:pStyle w:val="a4"/>
        <w:spacing w:before="0" w:beforeAutospacing="0" w:after="0" w:afterAutospacing="0"/>
        <w:jc w:val="both"/>
        <w:rPr>
          <w:sz w:val="20"/>
        </w:rPr>
      </w:pPr>
      <w:hyperlink r:id="rId75" w:history="1">
        <w:r w:rsidR="00DF7EBD" w:rsidRPr="00705B9D">
          <w:rPr>
            <w:rStyle w:val="a3"/>
            <w:sz w:val="20"/>
          </w:rPr>
          <w:t>https://www.youtube.com/channel/UCIxijADr1NbFo5dhZ3mQwVA</w:t>
        </w:r>
      </w:hyperlink>
      <w:r w:rsidR="00DF7EBD" w:rsidRPr="00705B9D">
        <w:rPr>
          <w:sz w:val="20"/>
        </w:rPr>
        <w:t xml:space="preserve"> </w:t>
      </w:r>
    </w:p>
    <w:p w:rsidR="00DF7EBD" w:rsidRPr="00517E75" w:rsidRDefault="00DF7EBD"/>
    <w:p w:rsidR="00DF7EBD" w:rsidRPr="00517E75" w:rsidRDefault="00DF7EBD"/>
    <w:sectPr w:rsidR="00DF7EBD" w:rsidRPr="00517E75" w:rsidSect="006A0A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53AAB"/>
    <w:multiLevelType w:val="hybridMultilevel"/>
    <w:tmpl w:val="D9563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D36"/>
    <w:rsid w:val="000470BC"/>
    <w:rsid w:val="00057D36"/>
    <w:rsid w:val="000745A0"/>
    <w:rsid w:val="0009452C"/>
    <w:rsid w:val="00142E5B"/>
    <w:rsid w:val="001F1913"/>
    <w:rsid w:val="00202D69"/>
    <w:rsid w:val="00241511"/>
    <w:rsid w:val="002824FC"/>
    <w:rsid w:val="003A6466"/>
    <w:rsid w:val="003D271F"/>
    <w:rsid w:val="003D370F"/>
    <w:rsid w:val="003F3C29"/>
    <w:rsid w:val="004D5C84"/>
    <w:rsid w:val="00504F70"/>
    <w:rsid w:val="00517E75"/>
    <w:rsid w:val="00584366"/>
    <w:rsid w:val="006A0A89"/>
    <w:rsid w:val="006E2654"/>
    <w:rsid w:val="006F4078"/>
    <w:rsid w:val="00705B9D"/>
    <w:rsid w:val="007950AE"/>
    <w:rsid w:val="008B26E0"/>
    <w:rsid w:val="00A16C7C"/>
    <w:rsid w:val="00A74780"/>
    <w:rsid w:val="00AE53EE"/>
    <w:rsid w:val="00B27707"/>
    <w:rsid w:val="00B92B44"/>
    <w:rsid w:val="00C16326"/>
    <w:rsid w:val="00C76ABD"/>
    <w:rsid w:val="00CA39CA"/>
    <w:rsid w:val="00DF7EBD"/>
    <w:rsid w:val="00EB519E"/>
    <w:rsid w:val="00EE051D"/>
    <w:rsid w:val="00FD7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078"/>
    <w:rPr>
      <w:rFonts w:ascii="Times New Roman" w:eastAsia="Times New Roman" w:hAnsi="Times New Roman"/>
      <w:sz w:val="24"/>
      <w:szCs w:val="24"/>
    </w:rPr>
  </w:style>
  <w:style w:type="paragraph" w:styleId="1">
    <w:name w:val="heading 1"/>
    <w:basedOn w:val="a"/>
    <w:link w:val="10"/>
    <w:uiPriority w:val="99"/>
    <w:qFormat/>
    <w:rsid w:val="006F407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F4078"/>
    <w:rPr>
      <w:rFonts w:ascii="Times New Roman" w:hAnsi="Times New Roman" w:cs="Times New Roman"/>
      <w:b/>
      <w:bCs/>
      <w:kern w:val="36"/>
      <w:sz w:val="48"/>
      <w:szCs w:val="48"/>
      <w:lang w:eastAsia="ru-RU"/>
    </w:rPr>
  </w:style>
  <w:style w:type="character" w:styleId="a3">
    <w:name w:val="Hyperlink"/>
    <w:basedOn w:val="a0"/>
    <w:uiPriority w:val="99"/>
    <w:rsid w:val="006F4078"/>
    <w:rPr>
      <w:rFonts w:cs="Times New Roman"/>
      <w:color w:val="0000FF"/>
      <w:u w:val="single"/>
    </w:rPr>
  </w:style>
  <w:style w:type="paragraph" w:styleId="a4">
    <w:name w:val="Normal (Web)"/>
    <w:aliases w:val="Обычный (Web),Знак Знак Знак1,Знак Знак Знак Знак Знак Знак Знак Знак Знак Знак Знак Знак Знак Знак Знак Знак Знак,Знак Знак Знак Знак Знак Знак Знак Знак Знак Знак Знак Знак Знак Знак,Знак Знак Знак,Знак Знак Знак Знак,Знак Знак,Знак,Зн,З"/>
    <w:basedOn w:val="a"/>
    <w:link w:val="a5"/>
    <w:uiPriority w:val="99"/>
    <w:rsid w:val="006F4078"/>
    <w:pPr>
      <w:spacing w:before="100" w:beforeAutospacing="1" w:after="100" w:afterAutospacing="1"/>
    </w:pPr>
    <w:rPr>
      <w:rFonts w:eastAsia="Calibri"/>
      <w:szCs w:val="20"/>
    </w:rPr>
  </w:style>
  <w:style w:type="character" w:styleId="a6">
    <w:name w:val="Strong"/>
    <w:basedOn w:val="a0"/>
    <w:uiPriority w:val="99"/>
    <w:qFormat/>
    <w:rsid w:val="006F4078"/>
    <w:rPr>
      <w:rFonts w:cs="Times New Roman"/>
      <w:b/>
      <w:bCs/>
    </w:rPr>
  </w:style>
  <w:style w:type="character" w:styleId="a7">
    <w:name w:val="Emphasis"/>
    <w:basedOn w:val="a0"/>
    <w:uiPriority w:val="99"/>
    <w:qFormat/>
    <w:rsid w:val="006F4078"/>
    <w:rPr>
      <w:rFonts w:cs="Times New Roman"/>
      <w:i/>
      <w:iCs/>
    </w:rPr>
  </w:style>
  <w:style w:type="character" w:customStyle="1" w:styleId="a5">
    <w:name w:val="Обычный (веб) Знак"/>
    <w:aliases w:val="Обычный (Web) Знак,Знак Знак Знак1 Знак,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Знак Знак Знак Знак1,Зн Знак"/>
    <w:link w:val="a4"/>
    <w:uiPriority w:val="99"/>
    <w:locked/>
    <w:rsid w:val="006E2654"/>
    <w:rPr>
      <w:rFonts w:ascii="Times New Roman" w:hAnsi="Times New Roman"/>
      <w:sz w:val="24"/>
      <w:lang w:eastAsia="ru-RU"/>
    </w:rPr>
  </w:style>
  <w:style w:type="character" w:customStyle="1" w:styleId="rvts23">
    <w:name w:val="rvts23"/>
    <w:uiPriority w:val="99"/>
    <w:rsid w:val="00202D69"/>
  </w:style>
  <w:style w:type="paragraph" w:styleId="a8">
    <w:name w:val="List Paragraph"/>
    <w:basedOn w:val="a"/>
    <w:uiPriority w:val="99"/>
    <w:qFormat/>
    <w:rsid w:val="00202D69"/>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078"/>
    <w:rPr>
      <w:rFonts w:ascii="Times New Roman" w:eastAsia="Times New Roman" w:hAnsi="Times New Roman"/>
      <w:sz w:val="24"/>
      <w:szCs w:val="24"/>
    </w:rPr>
  </w:style>
  <w:style w:type="paragraph" w:styleId="1">
    <w:name w:val="heading 1"/>
    <w:basedOn w:val="a"/>
    <w:link w:val="10"/>
    <w:uiPriority w:val="99"/>
    <w:qFormat/>
    <w:rsid w:val="006F407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F4078"/>
    <w:rPr>
      <w:rFonts w:ascii="Times New Roman" w:hAnsi="Times New Roman" w:cs="Times New Roman"/>
      <w:b/>
      <w:bCs/>
      <w:kern w:val="36"/>
      <w:sz w:val="48"/>
      <w:szCs w:val="48"/>
      <w:lang w:eastAsia="ru-RU"/>
    </w:rPr>
  </w:style>
  <w:style w:type="character" w:styleId="a3">
    <w:name w:val="Hyperlink"/>
    <w:basedOn w:val="a0"/>
    <w:uiPriority w:val="99"/>
    <w:rsid w:val="006F4078"/>
    <w:rPr>
      <w:rFonts w:cs="Times New Roman"/>
      <w:color w:val="0000FF"/>
      <w:u w:val="single"/>
    </w:rPr>
  </w:style>
  <w:style w:type="paragraph" w:styleId="a4">
    <w:name w:val="Normal (Web)"/>
    <w:aliases w:val="Обычный (Web),Знак Знак Знак1,Знак Знак Знак Знак Знак Знак Знак Знак Знак Знак Знак Знак Знак Знак Знак Знак Знак,Знак Знак Знак Знак Знак Знак Знак Знак Знак Знак Знак Знак Знак Знак,Знак Знак Знак,Знак Знак Знак Знак,Знак Знак,Знак,Зн,З"/>
    <w:basedOn w:val="a"/>
    <w:link w:val="a5"/>
    <w:uiPriority w:val="99"/>
    <w:rsid w:val="006F4078"/>
    <w:pPr>
      <w:spacing w:before="100" w:beforeAutospacing="1" w:after="100" w:afterAutospacing="1"/>
    </w:pPr>
    <w:rPr>
      <w:rFonts w:eastAsia="Calibri"/>
      <w:szCs w:val="20"/>
    </w:rPr>
  </w:style>
  <w:style w:type="character" w:styleId="a6">
    <w:name w:val="Strong"/>
    <w:basedOn w:val="a0"/>
    <w:uiPriority w:val="99"/>
    <w:qFormat/>
    <w:rsid w:val="006F4078"/>
    <w:rPr>
      <w:rFonts w:cs="Times New Roman"/>
      <w:b/>
      <w:bCs/>
    </w:rPr>
  </w:style>
  <w:style w:type="character" w:styleId="a7">
    <w:name w:val="Emphasis"/>
    <w:basedOn w:val="a0"/>
    <w:uiPriority w:val="99"/>
    <w:qFormat/>
    <w:rsid w:val="006F4078"/>
    <w:rPr>
      <w:rFonts w:cs="Times New Roman"/>
      <w:i/>
      <w:iCs/>
    </w:rPr>
  </w:style>
  <w:style w:type="character" w:customStyle="1" w:styleId="a5">
    <w:name w:val="Обычный (веб) Знак"/>
    <w:aliases w:val="Обычный (Web) Знак,Знак Знак Знак1 Знак,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Знак Знак Знак Знак1,Зн Знак"/>
    <w:link w:val="a4"/>
    <w:uiPriority w:val="99"/>
    <w:locked/>
    <w:rsid w:val="006E2654"/>
    <w:rPr>
      <w:rFonts w:ascii="Times New Roman" w:hAnsi="Times New Roman"/>
      <w:sz w:val="24"/>
      <w:lang w:eastAsia="ru-RU"/>
    </w:rPr>
  </w:style>
  <w:style w:type="character" w:customStyle="1" w:styleId="rvts23">
    <w:name w:val="rvts23"/>
    <w:uiPriority w:val="99"/>
    <w:rsid w:val="00202D69"/>
  </w:style>
  <w:style w:type="paragraph" w:styleId="a8">
    <w:name w:val="List Paragraph"/>
    <w:basedOn w:val="a"/>
    <w:uiPriority w:val="99"/>
    <w:qFormat/>
    <w:rsid w:val="00202D69"/>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tax.dnipropetrovsk/" TargetMode="External"/><Relationship Id="rId18" Type="http://schemas.openxmlformats.org/officeDocument/2006/relationships/hyperlink" Target="https://dp.tax.gov.ua/" TargetMode="External"/><Relationship Id="rId26" Type="http://schemas.openxmlformats.org/officeDocument/2006/relationships/hyperlink" Target="https://dp.tax.gov.ua/" TargetMode="External"/><Relationship Id="rId39" Type="http://schemas.openxmlformats.org/officeDocument/2006/relationships/hyperlink" Target="https://www.facebook.com/tax.dnipropetrovsk/" TargetMode="External"/><Relationship Id="rId21" Type="http://schemas.openxmlformats.org/officeDocument/2006/relationships/hyperlink" Target="https://tax.gov.ua" TargetMode="External"/><Relationship Id="rId34" Type="http://schemas.openxmlformats.org/officeDocument/2006/relationships/hyperlink" Target="https://www.youtube.com/channel/UCIxijADr1NbFo5dhZ3mQwVA" TargetMode="External"/><Relationship Id="rId42" Type="http://schemas.openxmlformats.org/officeDocument/2006/relationships/hyperlink" Target="https://www.facebook.com/tax.dnipropetrovsk/" TargetMode="External"/><Relationship Id="rId47" Type="http://schemas.openxmlformats.org/officeDocument/2006/relationships/hyperlink" Target="https://dp.tax.gov.ua/" TargetMode="External"/><Relationship Id="rId50" Type="http://schemas.openxmlformats.org/officeDocument/2006/relationships/hyperlink" Target="https://tax.gov.ua/diyalnist-/zapobigannya-proyavam-korupts/povidomlennya/522841.html" TargetMode="External"/><Relationship Id="rId55" Type="http://schemas.openxmlformats.org/officeDocument/2006/relationships/hyperlink" Target="https://www.facebook.com/tax.dnipropetrovsk/" TargetMode="External"/><Relationship Id="rId63" Type="http://schemas.openxmlformats.org/officeDocument/2006/relationships/hyperlink" Target="https://dp.tax.gov.ua/" TargetMode="External"/><Relationship Id="rId68" Type="http://schemas.openxmlformats.org/officeDocument/2006/relationships/hyperlink" Target="https://www.facebook.com/tax.dnipropetrovsk/" TargetMode="External"/><Relationship Id="rId76" Type="http://schemas.openxmlformats.org/officeDocument/2006/relationships/fontTable" Target="fontTable.xml"/><Relationship Id="rId7" Type="http://schemas.openxmlformats.org/officeDocument/2006/relationships/hyperlink" Target="https://www.facebook.com/tax.dnipropetrovsk/" TargetMode="External"/><Relationship Id="rId71" Type="http://schemas.openxmlformats.org/officeDocument/2006/relationships/hyperlink" Target="https://www.facebook.com/tax.dnipropetrovsk/" TargetMode="External"/><Relationship Id="rId2" Type="http://schemas.openxmlformats.org/officeDocument/2006/relationships/styles" Target="styles.xml"/><Relationship Id="rId16" Type="http://schemas.openxmlformats.org/officeDocument/2006/relationships/hyperlink" Target="https://www.facebook.com/tax.dnipropetrovsk/" TargetMode="External"/><Relationship Id="rId29" Type="http://schemas.openxmlformats.org/officeDocument/2006/relationships/hyperlink" Target="https://dp.tax.gov.ua/" TargetMode="External"/><Relationship Id="rId11" Type="http://schemas.openxmlformats.org/officeDocument/2006/relationships/hyperlink" Target="https://www.youtube.com/channel/UCIxijADr1NbFo5dhZ3mQwVA" TargetMode="External"/><Relationship Id="rId24" Type="http://schemas.openxmlformats.org/officeDocument/2006/relationships/hyperlink" Target="https://www.facebook.com/tax.dnipropetrovsk/" TargetMode="External"/><Relationship Id="rId32" Type="http://schemas.openxmlformats.org/officeDocument/2006/relationships/hyperlink" Target="https://dp.tax.gov.ua/" TargetMode="External"/><Relationship Id="rId37" Type="http://schemas.openxmlformats.org/officeDocument/2006/relationships/hyperlink" Target="https://www.youtube.com/channel/UCIxijADr1NbFo5dhZ3mQwVA" TargetMode="External"/><Relationship Id="rId40" Type="http://schemas.openxmlformats.org/officeDocument/2006/relationships/hyperlink" Target="https://www.youtube.com/channel/UCIxijADr1NbFo5dhZ3mQwVA" TargetMode="External"/><Relationship Id="rId45" Type="http://schemas.openxmlformats.org/officeDocument/2006/relationships/hyperlink" Target="https://www.facebook.com/tax.dnipropetrovsk/" TargetMode="External"/><Relationship Id="rId53" Type="http://schemas.openxmlformats.org/officeDocument/2006/relationships/hyperlink" Target="https://www.youtube.com/channel/UCIxijADr1NbFo5dhZ3mQwVA" TargetMode="External"/><Relationship Id="rId58" Type="http://schemas.openxmlformats.org/officeDocument/2006/relationships/hyperlink" Target="https://www.facebook.com/tax.dnipropetrovsk/" TargetMode="External"/><Relationship Id="rId66" Type="http://schemas.openxmlformats.org/officeDocument/2006/relationships/hyperlink" Target="https://cabinet.tax.gov.ua" TargetMode="External"/><Relationship Id="rId74" Type="http://schemas.openxmlformats.org/officeDocument/2006/relationships/hyperlink" Target="https://www.facebook.com/tax.dnipropetrovsk/" TargetMode="External"/><Relationship Id="rId5" Type="http://schemas.openxmlformats.org/officeDocument/2006/relationships/webSettings" Target="webSettings.xml"/><Relationship Id="rId15" Type="http://schemas.openxmlformats.org/officeDocument/2006/relationships/hyperlink" Target="https://dp.tax.gov.ua/" TargetMode="External"/><Relationship Id="rId23" Type="http://schemas.openxmlformats.org/officeDocument/2006/relationships/hyperlink" Target="https://dp.tax.gov.ua/" TargetMode="External"/><Relationship Id="rId28" Type="http://schemas.openxmlformats.org/officeDocument/2006/relationships/hyperlink" Target="https://www.youtube.com/channel/UCIxijADr1NbFo5dhZ3mQwVA" TargetMode="External"/><Relationship Id="rId36" Type="http://schemas.openxmlformats.org/officeDocument/2006/relationships/hyperlink" Target="https://www.facebook.com/tax.dnipropetrovsk/" TargetMode="External"/><Relationship Id="rId49" Type="http://schemas.openxmlformats.org/officeDocument/2006/relationships/hyperlink" Target="https://www.youtube.com/channel/UCIxijADr1NbFo5dhZ3mQwVA" TargetMode="External"/><Relationship Id="rId57" Type="http://schemas.openxmlformats.org/officeDocument/2006/relationships/hyperlink" Target="https://dp.tax.gov.ua/" TargetMode="External"/><Relationship Id="rId61" Type="http://schemas.openxmlformats.org/officeDocument/2006/relationships/hyperlink" Target="https://www.facebook.com/tax.dnipropetrovsk/" TargetMode="External"/><Relationship Id="rId10" Type="http://schemas.openxmlformats.org/officeDocument/2006/relationships/hyperlink" Target="https://www.facebook.com/tax.dnipropetrovsk/" TargetMode="External"/><Relationship Id="rId19" Type="http://schemas.openxmlformats.org/officeDocument/2006/relationships/hyperlink" Target="https://www.facebook.com/tax.dnipropetrovsk/" TargetMode="External"/><Relationship Id="rId31" Type="http://schemas.openxmlformats.org/officeDocument/2006/relationships/hyperlink" Target="https://www.youtube.com/channel/UCIxijADr1NbFo5dhZ3mQwVA" TargetMode="External"/><Relationship Id="rId44" Type="http://schemas.openxmlformats.org/officeDocument/2006/relationships/hyperlink" Target="https://dp.tax.gov.ua/" TargetMode="External"/><Relationship Id="rId52" Type="http://schemas.openxmlformats.org/officeDocument/2006/relationships/hyperlink" Target="https://www.facebook.com/tax.dnipropetrovsk/" TargetMode="External"/><Relationship Id="rId60" Type="http://schemas.openxmlformats.org/officeDocument/2006/relationships/hyperlink" Target="https://dp.tax.gov.ua/" TargetMode="External"/><Relationship Id="rId65" Type="http://schemas.openxmlformats.org/officeDocument/2006/relationships/hyperlink" Target="https://www.youtube.com/channel/UCIxijADr1NbFo5dhZ3mQwVA" TargetMode="External"/><Relationship Id="rId73" Type="http://schemas.openxmlformats.org/officeDocument/2006/relationships/hyperlink" Target="https://dp.tax.gov.ua/" TargetMode="External"/><Relationship Id="rId4" Type="http://schemas.openxmlformats.org/officeDocument/2006/relationships/settings" Target="settings.xml"/><Relationship Id="rId9" Type="http://schemas.openxmlformats.org/officeDocument/2006/relationships/hyperlink" Target="https://dp.tax.gov.ua/" TargetMode="External"/><Relationship Id="rId14" Type="http://schemas.openxmlformats.org/officeDocument/2006/relationships/hyperlink" Target="https://www.youtube.com/channel/UCIxijADr1NbFo5dhZ3mQwVA" TargetMode="External"/><Relationship Id="rId22" Type="http://schemas.openxmlformats.org/officeDocument/2006/relationships/hyperlink" Target="https://tax.gov.ua/businesspartner" TargetMode="External"/><Relationship Id="rId27" Type="http://schemas.openxmlformats.org/officeDocument/2006/relationships/hyperlink" Target="https://www.facebook.com/tax.dnipropetrovsk/" TargetMode="External"/><Relationship Id="rId30" Type="http://schemas.openxmlformats.org/officeDocument/2006/relationships/hyperlink" Target="https://www.facebook.com/tax.dnipropetrovsk/" TargetMode="External"/><Relationship Id="rId35" Type="http://schemas.openxmlformats.org/officeDocument/2006/relationships/hyperlink" Target="https://dp.tax.gov.ua/" TargetMode="External"/><Relationship Id="rId43" Type="http://schemas.openxmlformats.org/officeDocument/2006/relationships/hyperlink" Target="https://www.youtube.com/channel/UCIxijADr1NbFo5dhZ3mQwVA" TargetMode="External"/><Relationship Id="rId48" Type="http://schemas.openxmlformats.org/officeDocument/2006/relationships/hyperlink" Target="https://www.facebook.com/tax.dnipropetrovsk/" TargetMode="External"/><Relationship Id="rId56" Type="http://schemas.openxmlformats.org/officeDocument/2006/relationships/hyperlink" Target="https://www.youtube.com/channel/UCIxijADr1NbFo5dhZ3mQwVA" TargetMode="External"/><Relationship Id="rId64" Type="http://schemas.openxmlformats.org/officeDocument/2006/relationships/hyperlink" Target="https://www.facebook.com/tax.dnipropetrovsk/" TargetMode="External"/><Relationship Id="rId69" Type="http://schemas.openxmlformats.org/officeDocument/2006/relationships/hyperlink" Target="https://www.youtube.com/channel/UCIxijADr1NbFo5dhZ3mQwVA" TargetMode="External"/><Relationship Id="rId77" Type="http://schemas.openxmlformats.org/officeDocument/2006/relationships/theme" Target="theme/theme1.xml"/><Relationship Id="rId8" Type="http://schemas.openxmlformats.org/officeDocument/2006/relationships/hyperlink" Target="https://www.youtube.com/channel/UCIxijADr1NbFo5dhZ3mQwVA" TargetMode="External"/><Relationship Id="rId51" Type="http://schemas.openxmlformats.org/officeDocument/2006/relationships/hyperlink" Target="https://dp.tax.gov.ua/" TargetMode="External"/><Relationship Id="rId72" Type="http://schemas.openxmlformats.org/officeDocument/2006/relationships/hyperlink" Target="https://www.youtube.com/channel/UCIxijADr1NbFo5dhZ3mQwVA" TargetMode="External"/><Relationship Id="rId3" Type="http://schemas.microsoft.com/office/2007/relationships/stylesWithEffects" Target="stylesWithEffects.xml"/><Relationship Id="rId12" Type="http://schemas.openxmlformats.org/officeDocument/2006/relationships/hyperlink" Target="https://dp.tax.gov.ua/" TargetMode="External"/><Relationship Id="rId17" Type="http://schemas.openxmlformats.org/officeDocument/2006/relationships/hyperlink" Target="https://www.youtube.com/channel/UCIxijADr1NbFo5dhZ3mQwVA" TargetMode="External"/><Relationship Id="rId25" Type="http://schemas.openxmlformats.org/officeDocument/2006/relationships/hyperlink" Target="https://www.youtube.com/channel/UCIxijADr1NbFo5dhZ3mQwVA" TargetMode="External"/><Relationship Id="rId33" Type="http://schemas.openxmlformats.org/officeDocument/2006/relationships/hyperlink" Target="https://www.facebook.com/tax.dnipropetrovsk/" TargetMode="External"/><Relationship Id="rId38" Type="http://schemas.openxmlformats.org/officeDocument/2006/relationships/hyperlink" Target="https://dp.tax.gov.ua/" TargetMode="External"/><Relationship Id="rId46" Type="http://schemas.openxmlformats.org/officeDocument/2006/relationships/hyperlink" Target="https://www.youtube.com/channel/UCIxijADr1NbFo5dhZ3mQwVA" TargetMode="External"/><Relationship Id="rId59" Type="http://schemas.openxmlformats.org/officeDocument/2006/relationships/hyperlink" Target="https://www.youtube.com/channel/UCIxijADr1NbFo5dhZ3mQwVA" TargetMode="External"/><Relationship Id="rId67" Type="http://schemas.openxmlformats.org/officeDocument/2006/relationships/hyperlink" Target="https://dp.tax.gov.ua/" TargetMode="External"/><Relationship Id="rId20" Type="http://schemas.openxmlformats.org/officeDocument/2006/relationships/hyperlink" Target="https://www.youtube.com/channel/UCIxijADr1NbFo5dhZ3mQwVA" TargetMode="External"/><Relationship Id="rId41" Type="http://schemas.openxmlformats.org/officeDocument/2006/relationships/hyperlink" Target="https://dp.tax.gov.ua/" TargetMode="External"/><Relationship Id="rId54" Type="http://schemas.openxmlformats.org/officeDocument/2006/relationships/hyperlink" Target="https://dp.tax.gov.ua/" TargetMode="External"/><Relationship Id="rId62" Type="http://schemas.openxmlformats.org/officeDocument/2006/relationships/hyperlink" Target="https://www.youtube.com/channel/UCIxijADr1NbFo5dhZ3mQwVA" TargetMode="External"/><Relationship Id="rId70" Type="http://schemas.openxmlformats.org/officeDocument/2006/relationships/hyperlink" Target="https://dp.tax.gov.ua/" TargetMode="External"/><Relationship Id="rId75" Type="http://schemas.openxmlformats.org/officeDocument/2006/relationships/hyperlink" Target="https://www.youtube.com/channel/UCIxijADr1NbFo5dhZ3mQwVA" TargetMode="External"/><Relationship Id="rId1" Type="http://schemas.openxmlformats.org/officeDocument/2006/relationships/numbering" Target="numbering.xml"/><Relationship Id="rId6" Type="http://schemas.openxmlformats.org/officeDocument/2006/relationships/hyperlink" Target="https://dp.tax.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11630</Words>
  <Characters>66291</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77766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Бевзелюк Лариса Богданівна</dc:creator>
  <cp:lastModifiedBy>Work</cp:lastModifiedBy>
  <cp:revision>2</cp:revision>
  <dcterms:created xsi:type="dcterms:W3CDTF">2021-11-19T14:11:00Z</dcterms:created>
  <dcterms:modified xsi:type="dcterms:W3CDTF">2021-11-19T14:11:00Z</dcterms:modified>
</cp:coreProperties>
</file>