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3397" w14:textId="77777777" w:rsidR="003A39C1" w:rsidRDefault="003A39C1" w:rsidP="003A3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14:paraId="6697ABA1" w14:textId="3C9E4E86" w:rsidR="003A39C1" w:rsidRDefault="003A39C1" w:rsidP="003A3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14:paraId="20375096" w14:textId="6B083D1F" w:rsidR="003A39C1" w:rsidRDefault="003A39C1" w:rsidP="003A39C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 w:rsidRPr="003A39C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Вих</w:t>
      </w:r>
      <w:proofErr w:type="spellEnd"/>
      <w:r w:rsidRPr="003A39C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.№б/н від 14.04.2021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р.</w:t>
      </w:r>
    </w:p>
    <w:p w14:paraId="452299F9" w14:textId="77777777" w:rsidR="003A39C1" w:rsidRPr="003A39C1" w:rsidRDefault="003A39C1" w:rsidP="003A39C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2D5CC40A" w14:textId="12FADA88" w:rsidR="003A39C1" w:rsidRDefault="003A39C1" w:rsidP="003A3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3A39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БГРУНТУВАННЯ</w:t>
      </w:r>
    </w:p>
    <w:p w14:paraId="4D6770DE" w14:textId="477B86E4" w:rsidR="00C3395F" w:rsidRPr="003A39C1" w:rsidRDefault="003A39C1" w:rsidP="003A3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3A39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технічних та якісних характеристик та очікуваної вартості предмета закупівлі</w:t>
      </w:r>
    </w:p>
    <w:p w14:paraId="1461DEFA" w14:textId="77777777" w:rsidR="00C3395F" w:rsidRPr="00C3395F" w:rsidRDefault="00C3395F" w:rsidP="00C339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9B3C6A2" w14:textId="14329297" w:rsidR="00C3395F" w:rsidRPr="00C3395F" w:rsidRDefault="00C3395F" w:rsidP="00C3395F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Розроблення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технічної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документації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нормативної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грошової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оцінки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земель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Апостолівської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територіальної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громади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в межах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населеного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пункту м. Апостолове (код ДК 021:2015 – 71340000-3 -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комплексні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інженерні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послуги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14:paraId="50D7F5F7" w14:textId="77777777" w:rsidR="00C3395F" w:rsidRPr="00C3395F" w:rsidRDefault="00C3395F" w:rsidP="00C3395F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DA857A5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З метою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прозорого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ефективного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раціонального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використання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коштів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на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виконання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вимог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постанови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Кабінету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Міністрів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proofErr w:type="gram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України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від</w:t>
      </w:r>
      <w:proofErr w:type="spellEnd"/>
      <w:proofErr w:type="gram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16.12.2020 № 1266 «Про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внесення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змін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до постанов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Кабінету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Міністрів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України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від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серпня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2013 р. № 631 і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від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11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жовтня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2016 р. № 710»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підготовлено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опубліковано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обґрунтування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технічних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якісних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характеристик предмета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закупівлі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розміру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бюджетного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призначення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очікуваної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вартості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предмета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закупівлі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Підготовка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обґрунтування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технічних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якісних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характеристик предмета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закупівлі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розміру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бюджетного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призначення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очікуваної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вартості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предмета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закупівлі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здійснюється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протягом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бюджетного року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відповідно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до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річного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плану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закупівель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14:paraId="1EC8F731" w14:textId="77777777" w:rsid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23A9907C" w14:textId="6DD9557E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uk-UA" w:eastAsia="ru-RU"/>
        </w:rPr>
      </w:pPr>
      <w:bookmarkStart w:id="0" w:name="_Hlk61587922"/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Технічні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якісні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 характеристики предмета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закупівлі</w:t>
      </w:r>
      <w:bookmarkEnd w:id="0"/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uk-UA" w:eastAsia="ru-RU"/>
        </w:rPr>
        <w:t xml:space="preserve">: </w:t>
      </w:r>
    </w:p>
    <w:p w14:paraId="45B1B929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14:paraId="772665DA" w14:textId="2A1B36BD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1. Підстава для виконання роботи: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рішення Апостолівської міської ОТГ № 230-8/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VIII</w:t>
      </w:r>
      <w:bookmarkStart w:id="1" w:name="_GoBack"/>
      <w:bookmarkEnd w:id="1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від 24.03 2021 р. «Про надання дозволу на виготовлення технічної документації з нормативної грошової оцінки земель Апостолівської територіальної громади в межах населеного пункту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м.Апостолове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»</w:t>
      </w:r>
    </w:p>
    <w:p w14:paraId="171E4ACB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2. Характеристика об’єкта: </w:t>
      </w:r>
    </w:p>
    <w:p w14:paraId="0028051F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- Назва населеного пункту: м.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Апостовове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Дніпропетровської області</w:t>
      </w:r>
    </w:p>
    <w:p w14:paraId="1A5932A8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- Площа населеного пункту:</w:t>
      </w: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1372.0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га;</w:t>
      </w:r>
    </w:p>
    <w:p w14:paraId="6AF919F1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3. Замовник: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Виконавчий комітет Апостолівської міської ОТГ  </w:t>
      </w:r>
    </w:p>
    <w:p w14:paraId="7165229F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4. Вихідна інформація, яка надається Замовником: </w:t>
      </w:r>
    </w:p>
    <w:p w14:paraId="4FEE2BB7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4.1. Дані державної статистичної звітності з кількісного обліку земель населеного пункту;</w:t>
      </w:r>
    </w:p>
    <w:p w14:paraId="7F0FF25A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4.2. Витяг з Державного земельного кадастру про землі в межах території  адміністративно-територіальних одиниць</w:t>
      </w:r>
    </w:p>
    <w:p w14:paraId="21D175F6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Перелік підприємств та організацій села, станом на 01.01.2019 року виконання оцінки; </w:t>
      </w:r>
    </w:p>
    <w:p w14:paraId="7BA71D3B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4.3. Відновна (первісна) вартість основних фондів інженерно-транспортної інфраструктури станом на 01.01.2019 року виконання оцінки (відповідно до рекомендованих форм – Додатки Б1-Б2 Стандарту СОУ ДЗКР 00032632-012-2009);</w:t>
      </w:r>
    </w:p>
    <w:p w14:paraId="5519497B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4.4. Топографічна основа  на паперових (магнітних) носіях;</w:t>
      </w:r>
    </w:p>
    <w:p w14:paraId="4624E70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4.5. Середні вартості та середні бали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бонітетів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ґрунтів по угіддях (рілля, багаторічні насадження, сіножаті, пасовища), станом на 01.07.1995 р., для даного природно-сільськогосподарського району.</w:t>
      </w:r>
    </w:p>
    <w:p w14:paraId="10BEB362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4.6. Схема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агровиробничих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груп ґрунтів в межах,  або по суміжних територіях КСП, в М 1:5 000;</w:t>
      </w:r>
    </w:p>
    <w:p w14:paraId="7EF47BE8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4.7. Матеріали попередньої нормативної грошової оцінки земель населеного пункту в повному обсязі;</w:t>
      </w:r>
    </w:p>
    <w:p w14:paraId="04427429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4.7.</w:t>
      </w: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Топографо-геодезична зйомка території населеного пункту, масштабу не менше 1:2000</w:t>
      </w:r>
    </w:p>
    <w:p w14:paraId="046F0C8F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4.8. Інші наявні матеріали.</w:t>
      </w:r>
    </w:p>
    <w:p w14:paraId="33417E4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5. Вимоги до технічної документації з нормативної грошової оцінки земель населеного пункту: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</w:p>
    <w:p w14:paraId="72952ED8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lastRenderedPageBreak/>
        <w:t>Документи і матеріали повинні відповідати вимогам:</w:t>
      </w:r>
    </w:p>
    <w:p w14:paraId="60330D4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Земельний кодекс України;</w:t>
      </w:r>
    </w:p>
    <w:p w14:paraId="219048F6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Податковий кодекс України;</w:t>
      </w:r>
    </w:p>
    <w:p w14:paraId="374BD0BF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Закон України «Про оцінку земель»;</w:t>
      </w:r>
    </w:p>
    <w:p w14:paraId="7293FEE2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Закон України «Про оцінку майна, майнових прав та професійну оціночну діяльність в Україні»;</w:t>
      </w:r>
    </w:p>
    <w:p w14:paraId="32A61997" w14:textId="77777777" w:rsidR="00C3395F" w:rsidRPr="00C3395F" w:rsidRDefault="00C3395F" w:rsidP="00C33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Закон України «Про Державний земельний кадастр»;</w:t>
      </w:r>
    </w:p>
    <w:p w14:paraId="29308881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Постанова Кабінету Міністрів України №1051 від 17.10.2012 «Про затвердження Порядку ведення Державного земельного кадастру» ;</w:t>
      </w:r>
    </w:p>
    <w:p w14:paraId="45F17DC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Методика нормативної грошової оцінки земель населених пунктів, затверджена постановою Кабінету Міністрів України від 23 березня 1995 р. N 213 із змінами, внесеними згідно з Постановами КМ </w:t>
      </w:r>
      <w:hyperlink r:id="rId5" w:tgtFrame="_blank" w:history="1">
        <w:r w:rsidRPr="00C3395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0"/>
            <w:u w:val="none"/>
            <w:lang w:val="uk-UA" w:eastAsia="ru-RU"/>
          </w:rPr>
          <w:t>№ 843 від 05.07.2004</w:t>
        </w:r>
      </w:hyperlink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, </w:t>
      </w:r>
      <w:hyperlink r:id="rId6" w:anchor="n37" w:tgtFrame="_blank" w:history="1">
        <w:r w:rsidRPr="00C3395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0"/>
            <w:u w:val="none"/>
            <w:lang w:val="uk-UA" w:eastAsia="ru-RU"/>
          </w:rPr>
          <w:t>№ 831 від 16.11.2016</w:t>
        </w:r>
      </w:hyperlink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;</w:t>
      </w:r>
    </w:p>
    <w:p w14:paraId="5C72142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Порядок нормативної грошової оцінки земель населених пунктів, затверджений наказом Міністерства аграрної політики та продовольства України 25.11.2016  № 489 та зареєстрований у Міністерстві юстиції України 19 грудня 2016 р. за № 1647/29777;</w:t>
      </w:r>
    </w:p>
    <w:p w14:paraId="1F7B069D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Методика нормативної грошової оцінки земель несільськогосподарського призначення (крім земель населених пунктів) затверджено Наказ Міністерства 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br/>
        <w:t>аграрної політики та продовольства України 22.08.2013  № 508 та зареєстрований у Міністерстві юстиції України 12 вересня 2013 р. за № 1573/24105;</w:t>
      </w:r>
    </w:p>
    <w:p w14:paraId="4DB97998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 xml:space="preserve">Методика нормативної грошової оцінки земель сільськогосподарського призначення, затверджена постановою Кабінету Міністрів України </w:t>
      </w:r>
      <w:hyperlink r:id="rId7" w:anchor="n37" w:tgtFrame="_blank" w:history="1">
        <w:r w:rsidRPr="00C3395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0"/>
            <w:u w:val="none"/>
            <w:lang w:val="uk-UA" w:eastAsia="ru-RU"/>
          </w:rPr>
          <w:t>№ 831 від 16.11.2016</w:t>
        </w:r>
      </w:hyperlink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р, </w:t>
      </w:r>
    </w:p>
    <w:p w14:paraId="5F7A9DC6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 Державний стандарт СОУ ДКЗР 00032632- 012:2009 "Оцінка земель. Правила розроблення технічної документації з нормативної грошової оцінки земель населених пунктів".</w:t>
      </w:r>
    </w:p>
    <w:p w14:paraId="7E03A1CC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6. Документи і матеріали, що повинні бути представлені за результатами виконаних робіт: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</w:p>
    <w:p w14:paraId="6C630C63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6.1. Технічна документація з нормативної грошової оцінки земель населеного пункту</w:t>
      </w: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м.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Апостовове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Дніпропетровської області  в паперовому вигляді.</w:t>
      </w:r>
    </w:p>
    <w:p w14:paraId="2EDF26C8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6.2. Графічні матеріали: Схема економіко - планувального зонування території населеного пункту”, Схема прояву локальних факторів оцінки”, а також  Картограма розповсюдження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агровиробничих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груп ґрунтів. Графічні матеріали в паперовому та електронному вигляді.</w:t>
      </w:r>
    </w:p>
    <w:p w14:paraId="41DF8107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6.3. Висновок  державної експертизи землевпорядної документації.</w:t>
      </w:r>
    </w:p>
    <w:p w14:paraId="3665B02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6.4. Електронний документ формату XML, що відображає результати робіт в електронному вигляді.</w:t>
      </w:r>
    </w:p>
    <w:p w14:paraId="76229982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bookmarkStart w:id="2" w:name="n15"/>
      <w:bookmarkEnd w:id="2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7. Інформація про відповідність запропонованих послуг технічним вимогам на виконання комплексних інженерних послуги повинна бути підтверджена наступними документами:</w:t>
      </w:r>
    </w:p>
    <w:p w14:paraId="286800EC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7.1. </w:t>
      </w:r>
      <w:bookmarkStart w:id="3" w:name="_Hlk35976374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Довідкою у довільній формі, про відповідність виконавця робіт технічному завданню, згідно Додатку 3 цієї тендерної документації.</w:t>
      </w:r>
    </w:p>
    <w:p w14:paraId="38F81867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7.2. Розрахунком вартості комплексних інженерних послуг, оформленим у відповідності до норм діючого законодавства</w:t>
      </w:r>
      <w:bookmarkEnd w:id="3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.</w:t>
      </w:r>
    </w:p>
    <w:p w14:paraId="20CD09E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3E266377" w14:textId="64A9A71A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Технічні та якісні характеристики предмета закупівлі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Розроблення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технічної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документації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з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нормативної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грошової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оцінки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земель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Апостолівської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територіальної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громади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, в межах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населеного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пункту м. Апостолове (код ДК 021:2015 – 71340000-3 -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комплексні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інженерні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послуги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визначені під час розробки та затвердження тендерної документації </w:t>
      </w:r>
      <w:r w:rsidR="00A63F6B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уповноваженою особою.</w:t>
      </w:r>
    </w:p>
    <w:p w14:paraId="1ECEE08A" w14:textId="77777777" w:rsidR="00C3395F" w:rsidRPr="00C3395F" w:rsidRDefault="00C3395F" w:rsidP="00C33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61898E50" w14:textId="62B40973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Очікувана вартість предмета закупівлі: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380 000</w:t>
      </w:r>
      <w:r w:rsidRPr="00C33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грн 00 коп.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триста вісімдесят тисяч</w:t>
      </w:r>
      <w:r w:rsidRPr="00C33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гривень 00 </w:t>
      </w:r>
      <w:proofErr w:type="spellStart"/>
      <w:r w:rsidRPr="00C33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коп</w:t>
      </w:r>
      <w:proofErr w:type="spellEnd"/>
      <w:r w:rsidRPr="00C33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) з ПДВ</w:t>
      </w:r>
      <w:r w:rsidRPr="00C3395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C339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вона</w:t>
      </w:r>
      <w:r w:rsidRPr="00C3395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передбачена кошторисом підприємства та річним планом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закупівель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на 2021 рік</w:t>
      </w:r>
      <w:bookmarkStart w:id="4" w:name="_Hlk525128836"/>
      <w:r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.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Розрахунок очікуваної вартості предмету закупівлі здійснювався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lastRenderedPageBreak/>
        <w:t xml:space="preserve">методом порівняння ринкових цін. </w:t>
      </w:r>
      <w:r w:rsidR="00A63F6B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Уповноваженою особою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здійснювався пошук, збір та аналіз загальнодоступної цінової інформації, до якої відноситься в інформація про ціни, що міститься в електронній системі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закупівель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“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ProZorro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”, а також шляхом запиту комерційних пропозицій від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перспективних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надавачів відповідних послуг. </w:t>
      </w:r>
    </w:p>
    <w:p w14:paraId="7946FA83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3305612D" w14:textId="4DED9ABF" w:rsid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К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онкурентн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а</w:t>
      </w: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процедур</w:t>
      </w: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а закупівлі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Розроблення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технічної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документації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з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нормативної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грошової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оцінки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земель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Апостолівської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територіальної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громади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в межах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населеного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пункту м. Апостолове (код ДК 021:2015 – 71340000-3 -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комплексні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інженерні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послуги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доступн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а</w:t>
      </w: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за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відповідними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посиланнями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: </w:t>
      </w:r>
      <w:bookmarkEnd w:id="4"/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instrText xml:space="preserve"> HYPERLINK "</w:instrText>
      </w: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instrText>https://prozorro.gov.ua/tender/UA-2021-04-12-003478-a</w:instrTex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fldChar w:fldCharType="separate"/>
      </w:r>
      <w:r w:rsidRPr="00891060">
        <w:rPr>
          <w:rStyle w:val="a3"/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https://prozorro.gov.ua/tender/UA-2021-04-12-003478-a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fldChar w:fldCharType="end"/>
      </w:r>
    </w:p>
    <w:p w14:paraId="1051F70C" w14:textId="2F566B9A" w:rsid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14:paraId="216AC119" w14:textId="177EA0DE" w:rsid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14:paraId="0A8D8A72" w14:textId="77777777" w:rsidR="007F244C" w:rsidRDefault="007F244C"/>
    <w:sectPr w:rsidR="007F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A7449"/>
    <w:multiLevelType w:val="hybridMultilevel"/>
    <w:tmpl w:val="BB3A3F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46"/>
    <w:rsid w:val="00041E46"/>
    <w:rsid w:val="003A39C1"/>
    <w:rsid w:val="006149A2"/>
    <w:rsid w:val="007F244C"/>
    <w:rsid w:val="00A63F6B"/>
    <w:rsid w:val="00C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18EF"/>
  <w15:chartTrackingRefBased/>
  <w15:docId w15:val="{8F13BF61-FAA1-41C4-B735-27787A5F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9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31-2016-%D0%BF/paran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831-2016-%D0%BF/paran37" TargetMode="External"/><Relationship Id="rId5" Type="http://schemas.openxmlformats.org/officeDocument/2006/relationships/hyperlink" Target="http://zakon3.rada.gov.ua/laws/show/843-2004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Гарбузова</dc:creator>
  <cp:keywords/>
  <dc:description/>
  <cp:lastModifiedBy>Алина Гарбузова</cp:lastModifiedBy>
  <cp:revision>9</cp:revision>
  <dcterms:created xsi:type="dcterms:W3CDTF">2021-05-17T07:18:00Z</dcterms:created>
  <dcterms:modified xsi:type="dcterms:W3CDTF">2021-05-17T07:54:00Z</dcterms:modified>
</cp:coreProperties>
</file>