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7076" w14:textId="77777777" w:rsidR="00FA79C9" w:rsidRPr="00E03B8D" w:rsidRDefault="00FA79C9" w:rsidP="007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8D">
        <w:rPr>
          <w:rFonts w:ascii="Times New Roman" w:hAnsi="Times New Roman" w:cs="Times New Roman"/>
          <w:b/>
          <w:sz w:val="28"/>
          <w:szCs w:val="28"/>
        </w:rPr>
        <w:t>Результати гендерного</w:t>
      </w:r>
      <w:r w:rsidR="006D172F" w:rsidRPr="00E03B8D">
        <w:rPr>
          <w:rFonts w:ascii="Times New Roman" w:hAnsi="Times New Roman" w:cs="Times New Roman"/>
          <w:b/>
          <w:sz w:val="28"/>
          <w:szCs w:val="28"/>
        </w:rPr>
        <w:t xml:space="preserve"> аналіз</w:t>
      </w:r>
      <w:r w:rsidRPr="00E03B8D">
        <w:rPr>
          <w:rFonts w:ascii="Times New Roman" w:hAnsi="Times New Roman" w:cs="Times New Roman"/>
          <w:b/>
          <w:sz w:val="28"/>
          <w:szCs w:val="28"/>
        </w:rPr>
        <w:t>у</w:t>
      </w:r>
      <w:r w:rsidR="006D172F" w:rsidRPr="00E03B8D">
        <w:rPr>
          <w:rFonts w:ascii="Times New Roman" w:hAnsi="Times New Roman" w:cs="Times New Roman"/>
          <w:b/>
          <w:sz w:val="28"/>
          <w:szCs w:val="28"/>
        </w:rPr>
        <w:t xml:space="preserve"> бюджетної програми </w:t>
      </w:r>
    </w:p>
    <w:p w14:paraId="530931E3" w14:textId="51B7C454" w:rsidR="007B10C9" w:rsidRPr="00E03B8D" w:rsidRDefault="00FA79C9" w:rsidP="006D17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B8D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16107E">
        <w:rPr>
          <w:rFonts w:ascii="Times New Roman" w:hAnsi="Times New Roman" w:cs="Times New Roman"/>
          <w:bCs/>
          <w:sz w:val="28"/>
          <w:szCs w:val="28"/>
          <w:u w:val="single"/>
        </w:rPr>
        <w:t>213104</w:t>
      </w:r>
      <w:r w:rsidRPr="00E03B8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B6D83" w:rsidRPr="00E03B8D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1610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Забезпечення соціальними послугами за місцем проживання громадян, які не здатні </w:t>
      </w:r>
      <w:r w:rsidR="00B677A4">
        <w:rPr>
          <w:rFonts w:ascii="Times New Roman" w:hAnsi="Times New Roman" w:cs="Times New Roman"/>
          <w:bCs/>
          <w:sz w:val="28"/>
          <w:szCs w:val="28"/>
          <w:u w:val="single"/>
        </w:rPr>
        <w:t>до самообслуговування у зв’язку з похилим віком, хворобою, інвалідністю»</w:t>
      </w:r>
      <w:r w:rsidR="003B6D83" w:rsidRPr="00E03B8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677A4">
        <w:rPr>
          <w:rFonts w:ascii="Times New Roman" w:hAnsi="Times New Roman" w:cs="Times New Roman"/>
          <w:b/>
          <w:sz w:val="28"/>
          <w:szCs w:val="28"/>
        </w:rPr>
        <w:t>Апостолівської міської ради</w:t>
      </w:r>
    </w:p>
    <w:p w14:paraId="22CBB532" w14:textId="77777777" w:rsidR="00E11F57" w:rsidRPr="00E03B8D" w:rsidRDefault="00E11F57" w:rsidP="006D1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30FEF" w14:textId="4DFA9129" w:rsidR="006D172F" w:rsidRPr="00E03B8D" w:rsidRDefault="00AF7C07" w:rsidP="002D0E8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3B8D">
        <w:rPr>
          <w:rFonts w:ascii="Times New Roman" w:hAnsi="Times New Roman" w:cs="Times New Roman"/>
          <w:b/>
          <w:sz w:val="28"/>
          <w:szCs w:val="28"/>
        </w:rPr>
        <w:t>Період дії бюджетної програми, охоплений ге</w:t>
      </w:r>
      <w:r w:rsidR="00661925" w:rsidRPr="00E03B8D">
        <w:rPr>
          <w:rFonts w:ascii="Times New Roman" w:hAnsi="Times New Roman" w:cs="Times New Roman"/>
          <w:b/>
          <w:sz w:val="28"/>
          <w:szCs w:val="28"/>
        </w:rPr>
        <w:t>ндерним аналізом</w:t>
      </w:r>
      <w:r w:rsidR="003B6D83" w:rsidRPr="00E03B8D">
        <w:rPr>
          <w:rFonts w:ascii="Times New Roman" w:hAnsi="Times New Roman" w:cs="Times New Roman"/>
          <w:b/>
          <w:sz w:val="28"/>
          <w:szCs w:val="28"/>
        </w:rPr>
        <w:t>:</w:t>
      </w:r>
      <w:r w:rsidR="00661925" w:rsidRPr="00E03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925" w:rsidRPr="00E03B8D">
        <w:rPr>
          <w:rFonts w:ascii="Times New Roman" w:hAnsi="Times New Roman" w:cs="Times New Roman"/>
          <w:bCs/>
          <w:sz w:val="28"/>
          <w:szCs w:val="28"/>
        </w:rPr>
        <w:t>2</w:t>
      </w:r>
      <w:r w:rsidR="0016107E">
        <w:rPr>
          <w:rFonts w:ascii="Times New Roman" w:hAnsi="Times New Roman" w:cs="Times New Roman"/>
          <w:bCs/>
          <w:sz w:val="28"/>
          <w:szCs w:val="28"/>
        </w:rPr>
        <w:t>021</w:t>
      </w:r>
      <w:r w:rsidR="003B6D83" w:rsidRPr="00E03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925" w:rsidRPr="00E03B8D">
        <w:rPr>
          <w:rFonts w:ascii="Times New Roman" w:hAnsi="Times New Roman" w:cs="Times New Roman"/>
          <w:bCs/>
          <w:sz w:val="28"/>
          <w:szCs w:val="28"/>
        </w:rPr>
        <w:t>р.</w:t>
      </w:r>
    </w:p>
    <w:p w14:paraId="36B73CAF" w14:textId="77777777" w:rsidR="00E11F57" w:rsidRPr="00E03B8D" w:rsidRDefault="00E11F57" w:rsidP="00E11F5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9FDEF7" w14:textId="77777777" w:rsidR="00AF7C07" w:rsidRPr="00E03B8D" w:rsidRDefault="00AF7C07" w:rsidP="002D0E8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E03B8D">
        <w:rPr>
          <w:rFonts w:ascii="Times New Roman" w:hAnsi="Times New Roman" w:cs="Times New Roman"/>
          <w:b/>
          <w:sz w:val="28"/>
          <w:szCs w:val="28"/>
        </w:rPr>
        <w:t>Перелік державних послуг, що надаються в межах бюджетної програми, цільові групи надавачів та отримувачів державних послуг</w:t>
      </w:r>
      <w:r w:rsidR="00E11F57" w:rsidRPr="00E03B8D">
        <w:rPr>
          <w:rFonts w:ascii="Times New Roman" w:hAnsi="Times New Roman" w:cs="Times New Roman"/>
          <w:b/>
          <w:sz w:val="28"/>
          <w:szCs w:val="28"/>
        </w:rPr>
        <w:t>.</w:t>
      </w:r>
    </w:p>
    <w:p w14:paraId="463977F5" w14:textId="77777777" w:rsidR="00E11F57" w:rsidRPr="00E03B8D" w:rsidRDefault="00E11F57" w:rsidP="00E11F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82C15B9" w14:textId="462A53EB" w:rsidR="00E03B8D" w:rsidRPr="00E03B8D" w:rsidRDefault="00E03B8D" w:rsidP="009059DC">
      <w:pPr>
        <w:ind w:left="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3B8D">
        <w:rPr>
          <w:rFonts w:ascii="Times New Roman" w:hAnsi="Times New Roman" w:cs="Times New Roman"/>
          <w:bCs/>
          <w:sz w:val="28"/>
          <w:szCs w:val="28"/>
          <w:u w:val="single"/>
        </w:rPr>
        <w:t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інвалідністю.</w:t>
      </w:r>
    </w:p>
    <w:p w14:paraId="2BB67055" w14:textId="60E24459" w:rsidR="00E03B8D" w:rsidRPr="00E03B8D" w:rsidRDefault="00E03B8D" w:rsidP="009059DC">
      <w:pPr>
        <w:ind w:left="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364EC56" w14:textId="25159687" w:rsidR="00E03B8D" w:rsidRPr="00E03B8D" w:rsidRDefault="00E03B8D" w:rsidP="009059DC">
      <w:pPr>
        <w:ind w:left="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3B8D">
        <w:rPr>
          <w:rFonts w:ascii="Times New Roman" w:hAnsi="Times New Roman" w:cs="Times New Roman"/>
          <w:bCs/>
          <w:sz w:val="28"/>
          <w:szCs w:val="28"/>
          <w:u w:val="single"/>
        </w:rPr>
        <w:t>Цільові групи надавачів послуг:</w:t>
      </w:r>
    </w:p>
    <w:p w14:paraId="647DA2BF" w14:textId="62DF0307" w:rsidR="003E66CF" w:rsidRPr="00E03B8D" w:rsidRDefault="00E03B8D" w:rsidP="00E03B8D">
      <w:pPr>
        <w:pStyle w:val="a3"/>
        <w:ind w:left="64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3B8D">
        <w:rPr>
          <w:rFonts w:ascii="Times New Roman" w:hAnsi="Times New Roman" w:cs="Times New Roman"/>
          <w:bCs/>
          <w:sz w:val="28"/>
          <w:szCs w:val="28"/>
          <w:u w:val="single"/>
        </w:rPr>
        <w:t>Комунальний заклад «Апостолівський територіальний центр соціального обслуговування (надання соціальних послуг)», соціальні робітники  - всі жінки.</w:t>
      </w:r>
    </w:p>
    <w:p w14:paraId="20840FD1" w14:textId="055F8A77" w:rsidR="00E03B8D" w:rsidRPr="00E03B8D" w:rsidRDefault="00E03B8D" w:rsidP="00E03B8D">
      <w:pPr>
        <w:pStyle w:val="a3"/>
        <w:ind w:left="64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D4F99EC" w14:textId="04BCFAE8" w:rsidR="00E03B8D" w:rsidRPr="00E03B8D" w:rsidRDefault="00E03B8D" w:rsidP="00E03B8D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3B8D">
        <w:rPr>
          <w:rFonts w:ascii="Times New Roman" w:hAnsi="Times New Roman" w:cs="Times New Roman"/>
          <w:bCs/>
          <w:sz w:val="28"/>
          <w:szCs w:val="28"/>
          <w:u w:val="single"/>
        </w:rPr>
        <w:t>Цільові групи отримувачів послуг:</w:t>
      </w:r>
    </w:p>
    <w:p w14:paraId="2604D1AD" w14:textId="3B31AF87" w:rsidR="00E03B8D" w:rsidRPr="00E03B8D" w:rsidRDefault="00E03B8D" w:rsidP="00E03B8D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03B8D">
        <w:rPr>
          <w:iCs/>
          <w:sz w:val="28"/>
          <w:szCs w:val="28"/>
          <w:lang w:eastAsia="ru-RU"/>
        </w:rPr>
        <w:t xml:space="preserve">           </w:t>
      </w:r>
      <w:r w:rsidRPr="00E03B8D">
        <w:rPr>
          <w:rFonts w:ascii="Times New Roman" w:hAnsi="Times New Roman" w:cs="Times New Roman"/>
          <w:iCs/>
          <w:sz w:val="28"/>
          <w:szCs w:val="28"/>
          <w:lang w:eastAsia="ru-RU"/>
        </w:rPr>
        <w:t>догляд вдома -  306 особам  (з них - 233  жінки,  73 чоловік</w:t>
      </w:r>
      <w:r w:rsidR="00357F11">
        <w:rPr>
          <w:rFonts w:ascii="Times New Roman" w:hAnsi="Times New Roman" w:cs="Times New Roman"/>
          <w:iCs/>
          <w:sz w:val="28"/>
          <w:szCs w:val="28"/>
          <w:lang w:eastAsia="ru-RU"/>
        </w:rPr>
        <w:t>ів</w:t>
      </w:r>
      <w:r w:rsidRPr="00E03B8D">
        <w:rPr>
          <w:rFonts w:ascii="Times New Roman" w:hAnsi="Times New Roman" w:cs="Times New Roman"/>
          <w:iCs/>
          <w:sz w:val="28"/>
          <w:szCs w:val="28"/>
          <w:lang w:eastAsia="ru-RU"/>
        </w:rPr>
        <w:t>);</w:t>
      </w:r>
    </w:p>
    <w:p w14:paraId="21EC9784" w14:textId="77777777" w:rsidR="00E03B8D" w:rsidRPr="00E03B8D" w:rsidRDefault="00E03B8D" w:rsidP="00E03B8D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03B8D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догляд стаціонарний -   27  особам (з них  - 17 жінок,  10 чоловіків);</w:t>
      </w:r>
    </w:p>
    <w:p w14:paraId="0C7D693D" w14:textId="77777777" w:rsidR="00E03B8D" w:rsidRPr="00E03B8D" w:rsidRDefault="00E03B8D" w:rsidP="00E03B8D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03B8D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транспортні послуги – 55 особам (з них – 41 жінка, 14 чоловіків);</w:t>
      </w:r>
    </w:p>
    <w:p w14:paraId="423B0B2C" w14:textId="77777777" w:rsidR="00E03B8D" w:rsidRPr="00E03B8D" w:rsidRDefault="00E03B8D" w:rsidP="00E03B8D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03B8D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консультування- 306 особам (233 жінок, 73 чоловіків);</w:t>
      </w:r>
    </w:p>
    <w:p w14:paraId="6E2871CC" w14:textId="77777777" w:rsidR="00E03B8D" w:rsidRPr="00E03B8D" w:rsidRDefault="00E03B8D" w:rsidP="00E03B8D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03B8D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представництво інтересів-</w:t>
      </w:r>
      <w:bookmarkStart w:id="0" w:name="_Hlk58250120"/>
      <w:r w:rsidRPr="00E03B8D">
        <w:rPr>
          <w:rFonts w:ascii="Times New Roman" w:hAnsi="Times New Roman" w:cs="Times New Roman"/>
          <w:iCs/>
          <w:sz w:val="28"/>
          <w:szCs w:val="28"/>
          <w:lang w:eastAsia="ru-RU"/>
        </w:rPr>
        <w:t>306 особам (233 жінки, 73 чоловіків)</w:t>
      </w:r>
      <w:bookmarkEnd w:id="0"/>
      <w:r w:rsidRPr="00E03B8D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14:paraId="20A27EA5" w14:textId="77777777" w:rsidR="00E03B8D" w:rsidRPr="00E03B8D" w:rsidRDefault="00E03B8D" w:rsidP="00E03B8D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03B8D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інформування - 306 особам (233 жінки, 73 чоловіків).</w:t>
      </w:r>
    </w:p>
    <w:p w14:paraId="60F25A17" w14:textId="77777777" w:rsidR="00E03B8D" w:rsidRPr="00E03B8D" w:rsidRDefault="00E03B8D" w:rsidP="00E03B8D">
      <w:pPr>
        <w:pStyle w:val="a3"/>
        <w:ind w:left="64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42D971B9" w14:textId="28B24DD6" w:rsidR="007979B2" w:rsidRDefault="00E03B8D" w:rsidP="00E03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3E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Потенційні групи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особи з інвалідністю</w:t>
      </w:r>
      <w:r w:rsidR="003423E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непрацездатні особи.</w:t>
      </w:r>
    </w:p>
    <w:p w14:paraId="512110E9" w14:textId="77777777" w:rsidR="00E11F57" w:rsidRPr="0016107E" w:rsidRDefault="00E11F57" w:rsidP="001610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AC94E" w14:textId="6F78B8F0" w:rsidR="003423E3" w:rsidRPr="003423E3" w:rsidRDefault="003423E3" w:rsidP="00342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3E3">
        <w:rPr>
          <w:rFonts w:ascii="Times New Roman" w:hAnsi="Times New Roman" w:cs="Times New Roman"/>
          <w:b/>
          <w:sz w:val="28"/>
          <w:szCs w:val="28"/>
        </w:rPr>
        <w:t>Висновки за результатами гендерного аналізу бюджетної програми:</w:t>
      </w:r>
    </w:p>
    <w:p w14:paraId="33917D17" w14:textId="77777777" w:rsidR="003423E3" w:rsidRPr="003423E3" w:rsidRDefault="003423E3" w:rsidP="003423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96F1B" w14:textId="52EFEC0B" w:rsidR="003423E3" w:rsidRDefault="00357F11" w:rsidP="00357F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3423E3" w:rsidRPr="00B63D27">
        <w:rPr>
          <w:rFonts w:ascii="Times New Roman" w:hAnsi="Times New Roman" w:cs="Times New Roman"/>
          <w:sz w:val="28"/>
          <w:szCs w:val="28"/>
        </w:rPr>
        <w:t xml:space="preserve">наявність та якість даних, необхідних для проведення </w:t>
      </w:r>
      <w:r w:rsidR="003423E3">
        <w:rPr>
          <w:rFonts w:ascii="Times New Roman" w:hAnsi="Times New Roman" w:cs="Times New Roman"/>
          <w:sz w:val="28"/>
          <w:szCs w:val="28"/>
        </w:rPr>
        <w:t>генд</w:t>
      </w:r>
      <w:r w:rsidR="003423E3" w:rsidRPr="00B63D27">
        <w:rPr>
          <w:rFonts w:ascii="Times New Roman" w:hAnsi="Times New Roman" w:cs="Times New Roman"/>
          <w:sz w:val="28"/>
          <w:szCs w:val="28"/>
        </w:rPr>
        <w:t>ерного аналізу бюджетної програми</w:t>
      </w:r>
      <w:r w:rsidR="003423E3" w:rsidRPr="00B63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E3" w:rsidRPr="00B63D27">
        <w:rPr>
          <w:rFonts w:ascii="Times New Roman" w:hAnsi="Times New Roman" w:cs="Times New Roman"/>
          <w:i/>
          <w:sz w:val="28"/>
          <w:szCs w:val="28"/>
        </w:rPr>
        <w:t>(зокрема</w:t>
      </w:r>
      <w:r w:rsidR="003423E3">
        <w:rPr>
          <w:rFonts w:ascii="Times New Roman" w:hAnsi="Times New Roman" w:cs="Times New Roman"/>
          <w:i/>
          <w:sz w:val="28"/>
          <w:szCs w:val="28"/>
        </w:rPr>
        <w:t>,</w:t>
      </w:r>
      <w:r w:rsidR="003423E3" w:rsidRPr="00B63D27">
        <w:rPr>
          <w:rFonts w:ascii="Times New Roman" w:hAnsi="Times New Roman" w:cs="Times New Roman"/>
          <w:i/>
          <w:sz w:val="28"/>
          <w:szCs w:val="28"/>
        </w:rPr>
        <w:t xml:space="preserve"> репрезентативність, </w:t>
      </w:r>
      <w:proofErr w:type="spellStart"/>
      <w:r w:rsidR="003423E3" w:rsidRPr="00B63D27">
        <w:rPr>
          <w:rFonts w:ascii="Times New Roman" w:hAnsi="Times New Roman" w:cs="Times New Roman"/>
          <w:i/>
          <w:sz w:val="28"/>
          <w:szCs w:val="28"/>
        </w:rPr>
        <w:t>співставність</w:t>
      </w:r>
      <w:proofErr w:type="spellEnd"/>
      <w:r w:rsidR="003423E3" w:rsidRPr="00B63D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423E3" w:rsidRPr="00B63D27">
        <w:rPr>
          <w:rFonts w:ascii="Times New Roman" w:hAnsi="Times New Roman" w:cs="Times New Roman"/>
          <w:i/>
          <w:sz w:val="28"/>
          <w:szCs w:val="28"/>
        </w:rPr>
        <w:t>згрупованість</w:t>
      </w:r>
      <w:proofErr w:type="spellEnd"/>
      <w:r w:rsidR="003423E3" w:rsidRPr="00B63D27">
        <w:rPr>
          <w:rFonts w:ascii="Times New Roman" w:hAnsi="Times New Roman" w:cs="Times New Roman"/>
          <w:i/>
          <w:sz w:val="28"/>
          <w:szCs w:val="28"/>
        </w:rPr>
        <w:t xml:space="preserve"> даних за статтю та іншими ознаками, доцільними для проведення </w:t>
      </w:r>
      <w:r w:rsidR="003423E3">
        <w:rPr>
          <w:rFonts w:ascii="Times New Roman" w:hAnsi="Times New Roman" w:cs="Times New Roman"/>
          <w:i/>
          <w:sz w:val="28"/>
          <w:szCs w:val="28"/>
        </w:rPr>
        <w:t>генд</w:t>
      </w:r>
      <w:r w:rsidR="003423E3" w:rsidRPr="00B63D27">
        <w:rPr>
          <w:rFonts w:ascii="Times New Roman" w:hAnsi="Times New Roman" w:cs="Times New Roman"/>
          <w:i/>
          <w:sz w:val="28"/>
          <w:szCs w:val="28"/>
        </w:rPr>
        <w:t>ерного аналізу бюджетної програми)</w:t>
      </w:r>
    </w:p>
    <w:p w14:paraId="58842700" w14:textId="3EC4B686" w:rsidR="003423E3" w:rsidRPr="0016107E" w:rsidRDefault="003423E3" w:rsidP="00357F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D78">
        <w:rPr>
          <w:rFonts w:ascii="Times New Roman" w:eastAsia="Calibri" w:hAnsi="Times New Roman" w:cs="Times New Roman"/>
          <w:sz w:val="28"/>
          <w:szCs w:val="28"/>
        </w:rPr>
        <w:t xml:space="preserve">Дані, необхідні для проведення гендерного аналізу бюджетної програми,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лише частково </w:t>
      </w:r>
      <w:r w:rsidRPr="00823D78">
        <w:rPr>
          <w:rFonts w:ascii="Times New Roman" w:eastAsia="Calibri" w:hAnsi="Times New Roman" w:cs="Times New Roman"/>
          <w:sz w:val="28"/>
          <w:szCs w:val="28"/>
        </w:rPr>
        <w:t xml:space="preserve">зазначені в паспорті бюджетної програми, </w:t>
      </w:r>
      <w:r>
        <w:rPr>
          <w:rFonts w:ascii="Times New Roman" w:eastAsia="Calibri" w:hAnsi="Times New Roman" w:cs="Times New Roman"/>
          <w:sz w:val="28"/>
          <w:szCs w:val="28"/>
        </w:rPr>
        <w:t>а саме – загальна кількість отримувачів послуг без розбивки за статтю. Н</w:t>
      </w:r>
      <w:r w:rsidRPr="00823D78">
        <w:rPr>
          <w:rFonts w:ascii="Times New Roman" w:eastAsia="Calibri" w:hAnsi="Times New Roman" w:cs="Times New Roman"/>
          <w:sz w:val="28"/>
          <w:szCs w:val="28"/>
        </w:rPr>
        <w:t xml:space="preserve">атомість частина цих даних доступна </w:t>
      </w:r>
      <w:r>
        <w:rPr>
          <w:rFonts w:ascii="Times New Roman" w:eastAsia="Calibri" w:hAnsi="Times New Roman" w:cs="Times New Roman"/>
          <w:sz w:val="28"/>
          <w:szCs w:val="28"/>
        </w:rPr>
        <w:t>у звіті про роботу відділу соціальної політики міської ради</w:t>
      </w:r>
      <w:r w:rsidRPr="00823D7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0D918B1" w14:textId="5E11F5F5" w:rsidR="003423E3" w:rsidRDefault="00357F11" w:rsidP="00342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="003423E3" w:rsidRPr="00B63D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- </w:t>
      </w:r>
      <w:r w:rsidR="003423E3" w:rsidRPr="00B63D27">
        <w:rPr>
          <w:rFonts w:ascii="Times New Roman" w:hAnsi="Times New Roman" w:cs="Times New Roman"/>
          <w:snapToGrid w:val="0"/>
          <w:sz w:val="28"/>
          <w:szCs w:val="28"/>
        </w:rPr>
        <w:t xml:space="preserve">відповідність бюджетної програми </w:t>
      </w:r>
      <w:r w:rsidR="003423E3" w:rsidRPr="00B63D27">
        <w:rPr>
          <w:rFonts w:ascii="Times New Roman" w:hAnsi="Times New Roman" w:cs="Times New Roman"/>
          <w:sz w:val="28"/>
          <w:szCs w:val="28"/>
        </w:rPr>
        <w:t xml:space="preserve">взятим Україною зобов’язанням щодо </w:t>
      </w:r>
      <w:r w:rsidR="003423E3">
        <w:rPr>
          <w:rFonts w:ascii="Times New Roman" w:hAnsi="Times New Roman" w:cs="Times New Roman"/>
          <w:sz w:val="28"/>
          <w:szCs w:val="28"/>
        </w:rPr>
        <w:t>генд</w:t>
      </w:r>
      <w:r w:rsidR="003423E3" w:rsidRPr="00B63D27">
        <w:rPr>
          <w:rFonts w:ascii="Times New Roman" w:hAnsi="Times New Roman" w:cs="Times New Roman"/>
          <w:sz w:val="28"/>
          <w:szCs w:val="28"/>
        </w:rPr>
        <w:t xml:space="preserve">ерної рівності, </w:t>
      </w:r>
      <w:r w:rsidR="003423E3" w:rsidRPr="00B63D27">
        <w:rPr>
          <w:rFonts w:ascii="Times New Roman" w:hAnsi="Times New Roman" w:cs="Times New Roman"/>
          <w:snapToGrid w:val="0"/>
          <w:sz w:val="28"/>
          <w:szCs w:val="28"/>
        </w:rPr>
        <w:t xml:space="preserve">вимогам нормативно-правових актів та інших документів, які містять інформацію про </w:t>
      </w:r>
      <w:r w:rsidR="003423E3">
        <w:rPr>
          <w:rFonts w:ascii="Times New Roman" w:hAnsi="Times New Roman" w:cs="Times New Roman"/>
          <w:snapToGrid w:val="0"/>
          <w:sz w:val="28"/>
          <w:szCs w:val="28"/>
        </w:rPr>
        <w:t>генд</w:t>
      </w:r>
      <w:r w:rsidR="003423E3" w:rsidRPr="00B63D27">
        <w:rPr>
          <w:rFonts w:ascii="Times New Roman" w:hAnsi="Times New Roman" w:cs="Times New Roman"/>
          <w:snapToGrid w:val="0"/>
          <w:sz w:val="28"/>
          <w:szCs w:val="28"/>
        </w:rPr>
        <w:t>ерну рівність,</w:t>
      </w:r>
      <w:r w:rsidR="003423E3" w:rsidRPr="00B63D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3423E3" w:rsidRPr="00B63D27">
        <w:rPr>
          <w:rFonts w:ascii="Times New Roman" w:hAnsi="Times New Roman" w:cs="Times New Roman"/>
          <w:sz w:val="28"/>
          <w:szCs w:val="28"/>
        </w:rPr>
        <w:t>в тому числі відповідність завданням стратегічних і програмних документів держави з гендерних питань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23E3" w:rsidRPr="00B63D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53B83" w14:textId="7215B37C" w:rsidR="003423E3" w:rsidRPr="0016107E" w:rsidRDefault="00357F11" w:rsidP="003423E3">
      <w:pPr>
        <w:pStyle w:val="a4"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23E3" w:rsidRPr="0016107E">
        <w:rPr>
          <w:sz w:val="28"/>
          <w:szCs w:val="28"/>
        </w:rPr>
        <w:t>Бюджетна програма відповідає таким зобов’язанням України щодо гендерної рівності:</w:t>
      </w:r>
    </w:p>
    <w:p w14:paraId="0F18B1B6" w14:textId="77777777" w:rsidR="003423E3" w:rsidRPr="0016107E" w:rsidRDefault="003423E3" w:rsidP="003423E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6107E">
        <w:rPr>
          <w:sz w:val="28"/>
          <w:szCs w:val="28"/>
        </w:rPr>
        <w:lastRenderedPageBreak/>
        <w:t>Цілі сталого розвитку ООН, ціль 3 «Забезпечення здорового життя та промоція благополуччя для всіх у бідь-якому віці»;</w:t>
      </w:r>
    </w:p>
    <w:p w14:paraId="41665188" w14:textId="45938313" w:rsidR="003423E3" w:rsidRPr="0016107E" w:rsidRDefault="003423E3" w:rsidP="003423E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6107E">
        <w:rPr>
          <w:sz w:val="28"/>
          <w:szCs w:val="28"/>
        </w:rPr>
        <w:t xml:space="preserve">Конвенція  ООН </w:t>
      </w:r>
      <w:r w:rsidRPr="0016107E">
        <w:rPr>
          <w:bCs/>
          <w:sz w:val="28"/>
          <w:szCs w:val="28"/>
        </w:rPr>
        <w:t xml:space="preserve">про ліквідацію всіх форм дискримінації щодо жінок, </w:t>
      </w:r>
      <w:r w:rsidR="00357F11">
        <w:rPr>
          <w:bCs/>
          <w:sz w:val="28"/>
          <w:szCs w:val="28"/>
        </w:rPr>
        <w:t xml:space="preserve">                   </w:t>
      </w:r>
      <w:r w:rsidRPr="0016107E">
        <w:rPr>
          <w:sz w:val="28"/>
          <w:szCs w:val="28"/>
        </w:rPr>
        <w:t xml:space="preserve">ст. 11, п.1, підпункті Е, в якому зазначається право на </w:t>
      </w:r>
      <w:bookmarkStart w:id="1" w:name="w1_10"/>
      <w:r w:rsidRPr="0016107E">
        <w:rPr>
          <w:sz w:val="28"/>
          <w:szCs w:val="28"/>
        </w:rPr>
        <w:fldChar w:fldCharType="begin"/>
      </w:r>
      <w:r w:rsidRPr="0016107E">
        <w:rPr>
          <w:sz w:val="28"/>
          <w:szCs w:val="28"/>
        </w:rPr>
        <w:instrText xml:space="preserve"> HYPERLINK "https://zakon.rada.gov.ua/laws/show/995_207?find=1&amp;text=%D1%81%D0%BE%D1%86%D1%96%D0%B0%D0%BB%D1%8C%D0%BD" \l "w1_11" </w:instrText>
      </w:r>
      <w:r w:rsidRPr="0016107E">
        <w:rPr>
          <w:sz w:val="28"/>
          <w:szCs w:val="28"/>
        </w:rPr>
        <w:fldChar w:fldCharType="separate"/>
      </w:r>
      <w:r w:rsidRPr="0016107E">
        <w:rPr>
          <w:sz w:val="28"/>
          <w:szCs w:val="28"/>
        </w:rPr>
        <w:t>соціальн</w:t>
      </w:r>
      <w:r w:rsidRPr="0016107E">
        <w:rPr>
          <w:sz w:val="28"/>
          <w:szCs w:val="28"/>
        </w:rPr>
        <w:fldChar w:fldCharType="end"/>
      </w:r>
      <w:bookmarkEnd w:id="1"/>
      <w:r w:rsidRPr="0016107E">
        <w:rPr>
          <w:sz w:val="28"/>
          <w:szCs w:val="28"/>
        </w:rPr>
        <w:t xml:space="preserve">е забезпечення,  зокрема  при  виході  на пенсію,  безробітті, хворобі, інвалідності, по старості та в інших випадках  втрати  працездатності. </w:t>
      </w:r>
    </w:p>
    <w:p w14:paraId="0D52B403" w14:textId="77777777" w:rsidR="003423E3" w:rsidRPr="0016107E" w:rsidRDefault="003423E3" w:rsidP="003423E3">
      <w:pPr>
        <w:pStyle w:val="a4"/>
        <w:jc w:val="both"/>
        <w:rPr>
          <w:sz w:val="28"/>
          <w:szCs w:val="28"/>
        </w:rPr>
      </w:pPr>
      <w:r w:rsidRPr="0016107E">
        <w:rPr>
          <w:sz w:val="28"/>
          <w:szCs w:val="28"/>
        </w:rPr>
        <w:t>Стратегічні і програмні документи України з гендерних питань:</w:t>
      </w:r>
    </w:p>
    <w:p w14:paraId="38D09641" w14:textId="77777777" w:rsidR="003423E3" w:rsidRPr="0016107E" w:rsidRDefault="003423E3" w:rsidP="003423E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6107E">
        <w:rPr>
          <w:bCs/>
          <w:sz w:val="28"/>
          <w:szCs w:val="28"/>
        </w:rPr>
        <w:t>Стратегія сталого розвитку "Україна - 2020" – «…Особливу увагу потрібно приділити безпеці життя та здоров'я людини, що неможливо без ефективної медицини, захищеності </w:t>
      </w:r>
      <w:bookmarkStart w:id="2" w:name="w1_2"/>
      <w:r w:rsidRPr="0016107E">
        <w:rPr>
          <w:bCs/>
          <w:sz w:val="28"/>
          <w:szCs w:val="28"/>
        </w:rPr>
        <w:fldChar w:fldCharType="begin"/>
      </w:r>
      <w:r w:rsidRPr="0016107E">
        <w:rPr>
          <w:bCs/>
          <w:sz w:val="28"/>
          <w:szCs w:val="28"/>
        </w:rPr>
        <w:instrText xml:space="preserve"> HYPERLINK "https://zakon.rada.gov.ua/laws/show/5/2015?find=1&amp;text=%D1%81%D0%BE%D1%86%D1%96%D0%B0%D0%BB%D1%8C%D0%BD" \l "w1_3" </w:instrText>
      </w:r>
      <w:r w:rsidRPr="0016107E">
        <w:rPr>
          <w:bCs/>
          <w:sz w:val="28"/>
          <w:szCs w:val="28"/>
        </w:rPr>
        <w:fldChar w:fldCharType="separate"/>
      </w:r>
      <w:r w:rsidRPr="0016107E">
        <w:rPr>
          <w:sz w:val="28"/>
          <w:szCs w:val="28"/>
        </w:rPr>
        <w:t>соціальн</w:t>
      </w:r>
      <w:r w:rsidRPr="0016107E">
        <w:rPr>
          <w:bCs/>
          <w:sz w:val="28"/>
          <w:szCs w:val="28"/>
        </w:rPr>
        <w:fldChar w:fldCharType="end"/>
      </w:r>
      <w:bookmarkEnd w:id="2"/>
      <w:r w:rsidRPr="0016107E">
        <w:rPr>
          <w:bCs/>
          <w:sz w:val="28"/>
          <w:szCs w:val="28"/>
        </w:rPr>
        <w:t>о вразливих верств населення»;</w:t>
      </w:r>
    </w:p>
    <w:p w14:paraId="35211A2C" w14:textId="66FE6E9C" w:rsidR="003423E3" w:rsidRPr="0016107E" w:rsidRDefault="00357F11" w:rsidP="003423E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Закон України</w:t>
      </w:r>
      <w:r w:rsidR="003423E3" w:rsidRPr="0016107E">
        <w:rPr>
          <w:bCs/>
          <w:sz w:val="28"/>
          <w:szCs w:val="28"/>
        </w:rPr>
        <w:t xml:space="preserve"> «Про забезпечення рівних прав та можливостей жінок і чоловіків», Розділ І</w:t>
      </w:r>
      <w:r w:rsidR="003423E3" w:rsidRPr="0016107E">
        <w:rPr>
          <w:bCs/>
          <w:sz w:val="28"/>
          <w:szCs w:val="28"/>
          <w:lang w:val="en-US"/>
        </w:rPr>
        <w:t>V</w:t>
      </w:r>
      <w:r w:rsidR="003423E3" w:rsidRPr="0016107E">
        <w:rPr>
          <w:bCs/>
          <w:sz w:val="28"/>
          <w:szCs w:val="28"/>
        </w:rPr>
        <w:t>, ст. 20.</w:t>
      </w:r>
      <w:r w:rsidR="003423E3" w:rsidRPr="0016107E">
        <w:rPr>
          <w:b/>
          <w:bCs/>
          <w:sz w:val="28"/>
          <w:szCs w:val="28"/>
        </w:rPr>
        <w:t> </w:t>
      </w:r>
      <w:r w:rsidR="003423E3" w:rsidRPr="0016107E">
        <w:rPr>
          <w:sz w:val="28"/>
          <w:szCs w:val="28"/>
        </w:rPr>
        <w:t>Забезпечення рівних прав та можливостей жінок і чоловіків у сфері соціального захисту: «</w:t>
      </w:r>
      <w:bookmarkStart w:id="3" w:name="n271"/>
      <w:bookmarkEnd w:id="3"/>
      <w:r w:rsidR="003423E3" w:rsidRPr="0016107E">
        <w:rPr>
          <w:sz w:val="28"/>
          <w:szCs w:val="28"/>
        </w:rPr>
        <w:t>Органи виконавчої влади, органи місцевого самоврядування, підприємства, установи та організації рівною мірою враховують інтереси жінок і чоловіків під час здійснення заходів щодо їх соціального захисту»; </w:t>
      </w:r>
    </w:p>
    <w:p w14:paraId="62851810" w14:textId="3189C728" w:rsidR="003423E3" w:rsidRPr="00357F11" w:rsidRDefault="003423E3" w:rsidP="003423E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6107E">
        <w:rPr>
          <w:sz w:val="28"/>
          <w:szCs w:val="28"/>
        </w:rPr>
        <w:t>Державна соціальна програма забезпечення рівних прав та можливостей жінок і чоловіків на період до 2021 року, п.8. Покращення становища груп населення, які страждають від дискримінації більше ніж за однією ознакою, включаючи ознаку статі: «…задоволення потреб жителів сільської місцевості, зокрема жінок з інвалідністю,  …у базових соціальних послугах…».</w:t>
      </w:r>
    </w:p>
    <w:p w14:paraId="26F903A4" w14:textId="49E6432B" w:rsidR="003423E3" w:rsidRPr="0016107E" w:rsidRDefault="00357F11" w:rsidP="003423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423E3" w:rsidRPr="001610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423E3" w:rsidRPr="0016107E">
        <w:rPr>
          <w:rFonts w:ascii="Times New Roman" w:hAnsi="Times New Roman" w:cs="Times New Roman"/>
          <w:sz w:val="28"/>
          <w:szCs w:val="28"/>
        </w:rPr>
        <w:t>стан врахування у бюджетній програмі гендерних аспектів (</w:t>
      </w:r>
      <w:r w:rsidR="003423E3" w:rsidRPr="0016107E">
        <w:rPr>
          <w:rFonts w:ascii="Times New Roman" w:hAnsi="Times New Roman" w:cs="Times New Roman"/>
          <w:i/>
          <w:sz w:val="28"/>
          <w:szCs w:val="28"/>
        </w:rPr>
        <w:t>наявність гендерних аспектів у назві бюджетної програми, її меті, завданнях, напрямах використання коштів, результативних показниках)</w:t>
      </w:r>
    </w:p>
    <w:p w14:paraId="69D08783" w14:textId="21ABA310" w:rsidR="0087726A" w:rsidRPr="0016107E" w:rsidRDefault="00357F11" w:rsidP="003579D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3B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="003579D4" w:rsidRPr="001610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- с</w:t>
      </w:r>
      <w:r w:rsidR="0087726A" w:rsidRPr="001610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тан врахування у бюджетній програмі гендерних аспектів</w:t>
      </w:r>
      <w:r w:rsidR="0087726A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(наявність гендерних аспектів у назві бюджетної програми, її меті, завданнях, напрямах використання коштів, результативних показниках</w:t>
      </w:r>
      <w:r w:rsidR="0087726A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)</w:t>
      </w:r>
    </w:p>
    <w:p w14:paraId="7FEBA6A5" w14:textId="77777777" w:rsidR="0087726A" w:rsidRPr="0016107E" w:rsidRDefault="0087726A" w:rsidP="0087726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Гендерні аспекти у бюджетній програмі:</w:t>
      </w:r>
    </w:p>
    <w:p w14:paraId="0E650407" w14:textId="35115832" w:rsidR="0087726A" w:rsidRPr="0016107E" w:rsidRDefault="0087726A" w:rsidP="0087726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 рівні назви</w:t>
      </w: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389D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389D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bookmarkStart w:id="4" w:name="_Hlk67476783"/>
      <w:r w:rsidR="003423E3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</w:r>
      <w:r w:rsidR="0001389D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bookmarkEnd w:id="4"/>
      <w:r w:rsidR="0001389D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3579D4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не </w:t>
      </w:r>
      <w:r w:rsidR="0001389D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враховано</w:t>
      </w:r>
      <w:r w:rsidR="0001389D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4582C3A" w14:textId="541ECCDE" w:rsidR="0087726A" w:rsidRPr="0016107E" w:rsidRDefault="0087726A" w:rsidP="0087726A">
      <w:pPr>
        <w:spacing w:after="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 рівні мети</w:t>
      </w: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«</w:t>
      </w:r>
      <w:r w:rsidR="00FA79C9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</w:t>
      </w:r>
      <w:bookmarkStart w:id="5" w:name="_Hlk67476743"/>
      <w:r w:rsidR="000B0A80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 послуг, зокрема стаціонарного догляду, догляду вдома, денного догляду, громадянам похилого віку, інвалідам та дітям-інвалідам в установах соціального обслуговування системи органів праці та соціального захисту населення</w:t>
      </w:r>
      <w:bookmarkEnd w:id="5"/>
      <w:r w:rsidR="000B0A80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01389D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01389D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враховано</w:t>
      </w:r>
      <w:r w:rsidR="003579D4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частково, оскільки зазначено ознаку </w:t>
      </w:r>
      <w:r w:rsidR="00085A88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нездатності самообслуговування, ознаку похилого віку, ознаку інвалідності, інвалідності дітей.</w:t>
      </w:r>
    </w:p>
    <w:p w14:paraId="49FADB9A" w14:textId="7E3F49E5" w:rsidR="003579D4" w:rsidRPr="0016107E" w:rsidRDefault="003579D4" w:rsidP="003579D4">
      <w:pPr>
        <w:spacing w:after="1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 рівні завдань</w:t>
      </w: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«</w:t>
      </w:r>
      <w:r w:rsidR="00085A88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соціальними послугами за місцем проживання громадян, не здатних до самообслуговування у зв’язку з похилим віком, хворобою, інвалідністю, а також громадян, які перебувають у складних життєвих обставинах</w:t>
      </w: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враховано частково,</w:t>
      </w: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оскільки зазначено ознаку соціально-економічного стану особи</w:t>
      </w: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(незахищеність).</w:t>
      </w:r>
    </w:p>
    <w:p w14:paraId="1664ED17" w14:textId="0B8D1954" w:rsidR="00085A88" w:rsidRPr="0016107E" w:rsidRDefault="0001389D" w:rsidP="0087726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 рівні напрямів використання кошті</w:t>
      </w:r>
      <w:r w:rsidR="003579D4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в - </w:t>
      </w: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085A88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соціальними послугами за місцем проживання громадян не здатних до самообслуговування, виконання заходів в сфері інформатизації</w:t>
      </w: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="003579D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579D4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враховано частково, оскільки зазначено ознаку соціально-економічного стану особи</w:t>
      </w:r>
      <w:r w:rsidR="003579D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0540708" w14:textId="0A025433" w:rsidR="003579D4" w:rsidRPr="0016107E" w:rsidRDefault="00024454" w:rsidP="0087726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 рівні результативних показників</w:t>
      </w:r>
      <w:r w:rsidR="003579D4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-</w:t>
      </w:r>
    </w:p>
    <w:p w14:paraId="6A2DA4AF" w14:textId="41F7AB5A" w:rsidR="003579D4" w:rsidRPr="0016107E" w:rsidRDefault="00F83B49" w:rsidP="0087726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ab/>
      </w:r>
      <w:r w:rsidR="003579D4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- </w:t>
      </w:r>
      <w:r w:rsidR="00024454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затрат</w:t>
      </w:r>
      <w:r w:rsidR="0002445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(обсяг видатків на</w:t>
      </w:r>
      <w:r w:rsidR="00085A88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утримання комунального закладу (кількість установ, кількість відділень, у тому числі кількість стаціонарних </w:t>
      </w:r>
      <w:r w:rsidR="000E6C58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відділень</w:t>
      </w:r>
      <w:r w:rsidR="00085A88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постійного та тимчасового проживання, кількість штатних одиниць персоналу, у тому числі професіоналів, фахівців та робітників, які надають соціальні послуги</w:t>
      </w:r>
      <w:r w:rsidR="0002445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</w:p>
    <w:p w14:paraId="5D46DC6E" w14:textId="557584F8" w:rsidR="003579D4" w:rsidRPr="0016107E" w:rsidRDefault="00F83B49" w:rsidP="0087726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579D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024454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продукту</w:t>
      </w:r>
      <w:r w:rsidR="003579D4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2445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E6C58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чисельність осіб, які потребують соціального обслуговування (надання соціальних послуг), у тому числі </w:t>
      </w:r>
      <w:r w:rsidR="000E6C58" w:rsidRPr="0016107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0E6C58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групою рухової активності, чисельність осіб, забезпечених соціальним обслуговуванням (надання соціальних послуг), кількість ліжок у стаціонарних відділеннях постійного та тимчасового проживання)</w:t>
      </w:r>
      <w:r w:rsidR="0002445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14:paraId="3A5626D6" w14:textId="389F190C" w:rsidR="003579D4" w:rsidRPr="0016107E" w:rsidRDefault="00F83B49" w:rsidP="0087726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579D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024454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ефективності</w:t>
      </w:r>
      <w:r w:rsidR="0002445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bookmarkStart w:id="6" w:name="_Hlk67409951"/>
      <w:r w:rsidR="000E6C58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чисельність обслуговуваних на 1 штатну одиницю професіонала, фахівця та робітника, які надають соціальні послуги, середні витрати на соціальне обслуговування (надання соціальних послуг)</w:t>
      </w:r>
      <w:bookmarkEnd w:id="6"/>
      <w:r w:rsidR="000E6C58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особи територіальним центром, за винятком стаціона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рних відділень, середні витрати</w:t>
      </w:r>
      <w:r w:rsidR="000E6C58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2445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14:paraId="0888B9EC" w14:textId="7D34A29C" w:rsidR="00F562E6" w:rsidRPr="00267BB0" w:rsidRDefault="00F83B49" w:rsidP="00F562E6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579D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024454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якості </w:t>
      </w:r>
      <w:r w:rsidR="0002445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E6C58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відсоток осіб, </w:t>
      </w:r>
      <w:r w:rsidR="00FF66D5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охоплених</w:t>
      </w:r>
      <w:r w:rsidR="000E6C58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соціальним обслуговуванням, до загальної чисельності осіб, які потребують соціальних послуг в</w:t>
      </w:r>
      <w:r w:rsidR="0002445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порівнянні з минулим роком)</w:t>
      </w:r>
      <w:r w:rsidR="00AF61D2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2445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61D2" w:rsidRPr="00267BB0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</w:t>
      </w:r>
      <w:r w:rsidR="003579D4" w:rsidRPr="00267BB0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е </w:t>
      </w:r>
      <w:r w:rsidR="00024454" w:rsidRPr="00267BB0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враховано</w:t>
      </w:r>
      <w:r w:rsidR="003579D4" w:rsidRPr="00267BB0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p w14:paraId="29A8929D" w14:textId="60FB2BC4" w:rsidR="0087726A" w:rsidRPr="0016107E" w:rsidRDefault="00F83B49" w:rsidP="00F562E6">
      <w:pPr>
        <w:spacing w:after="1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</w:pPr>
      <w:r w:rsidRPr="00F83B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="00F562E6" w:rsidRPr="00F83B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F562E6" w:rsidRPr="001610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виявлені гендерні розриви, гендерна дискримінація, тенденції при забезпеченні потреб та задоволенні інтересів жінок, чоловіків та/або їх груп</w:t>
      </w:r>
    </w:p>
    <w:p w14:paraId="647F247F" w14:textId="77777777" w:rsidR="0075226E" w:rsidRPr="0016107E" w:rsidRDefault="0075226E" w:rsidP="0075226E">
      <w:pPr>
        <w:spacing w:after="1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Виявлені гендерні розриви: </w:t>
      </w:r>
    </w:p>
    <w:p w14:paraId="430D4B68" w14:textId="6E0C1112" w:rsidR="0087726A" w:rsidRPr="0016107E" w:rsidRDefault="0075226E" w:rsidP="0075226E">
      <w:pPr>
        <w:pStyle w:val="a3"/>
        <w:numPr>
          <w:ilvl w:val="0"/>
          <w:numId w:val="8"/>
        </w:num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жінок, які звертаються за </w:t>
      </w:r>
      <w:r w:rsidR="00FF66D5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соціальними послугами</w:t>
      </w:r>
      <w:r w:rsidR="00F83B4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F66D5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більша</w:t>
      </w: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ніж чоловіків</w:t>
      </w:r>
      <w:r w:rsidR="00FF66D5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F83A798" w14:textId="16EA8A40" w:rsidR="0075226E" w:rsidRPr="0016107E" w:rsidRDefault="0075226E" w:rsidP="0075226E">
      <w:pPr>
        <w:pStyle w:val="a3"/>
        <w:numPr>
          <w:ilvl w:val="0"/>
          <w:numId w:val="8"/>
        </w:num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Гендерно</w:t>
      </w:r>
      <w:proofErr w:type="spellEnd"/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збалансований штат надавачів послуг – всі </w:t>
      </w:r>
      <w:r w:rsidR="00FF66D5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працівниці, які надають безпосередньо соціальні послуги -</w:t>
      </w: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жінки.</w:t>
      </w:r>
    </w:p>
    <w:p w14:paraId="2B3B2580" w14:textId="65409D5D" w:rsidR="0075226E" w:rsidRPr="0016107E" w:rsidRDefault="00AF24E0" w:rsidP="0075226E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5226E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рештою надаваних послуг виявити гендерні розриви неможливо через відсутність збору даних, </w:t>
      </w:r>
      <w:proofErr w:type="spellStart"/>
      <w:r w:rsidR="0075226E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дезагрегованих</w:t>
      </w:r>
      <w:proofErr w:type="spellEnd"/>
      <w:r w:rsidR="0075226E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статтю.  </w:t>
      </w:r>
    </w:p>
    <w:p w14:paraId="010AFC78" w14:textId="7AE1F816" w:rsidR="0075226E" w:rsidRPr="0016107E" w:rsidRDefault="00AF24E0" w:rsidP="0075226E">
      <w:pPr>
        <w:spacing w:after="1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26E" w:rsidRPr="0016107E">
        <w:rPr>
          <w:rFonts w:ascii="Times New Roman" w:hAnsi="Times New Roman" w:cs="Times New Roman"/>
          <w:sz w:val="28"/>
          <w:szCs w:val="28"/>
        </w:rPr>
        <w:t xml:space="preserve">- </w:t>
      </w:r>
      <w:r w:rsidR="0075226E" w:rsidRPr="0016107E">
        <w:rPr>
          <w:rFonts w:ascii="Times New Roman" w:hAnsi="Times New Roman" w:cs="Times New Roman"/>
          <w:sz w:val="28"/>
          <w:szCs w:val="28"/>
          <w:u w:val="single"/>
        </w:rPr>
        <w:t>забезпечення справедливого та неупередженого</w:t>
      </w:r>
      <w:r w:rsidR="0075226E" w:rsidRPr="001610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226E" w:rsidRPr="0016107E">
        <w:rPr>
          <w:rFonts w:ascii="Times New Roman" w:hAnsi="Times New Roman" w:cs="Times New Roman"/>
          <w:sz w:val="28"/>
          <w:szCs w:val="28"/>
          <w:u w:val="single"/>
        </w:rPr>
        <w:t xml:space="preserve">розподілу бюджетних коштів при плануванні та виконанні бюджетної програми, наданні державних послуг </w:t>
      </w:r>
      <w:r w:rsidR="0075226E" w:rsidRPr="0016107E">
        <w:rPr>
          <w:rFonts w:ascii="Times New Roman" w:hAnsi="Times New Roman" w:cs="Times New Roman"/>
          <w:i/>
          <w:sz w:val="28"/>
          <w:szCs w:val="28"/>
        </w:rPr>
        <w:t xml:space="preserve">(рівень забезпечення потреб та задоволення інтересів жінок, чоловіків та/або їх груп за існуючих/діючих підходів до визначення обсягу та розподілу коштів в межах бюджетної  програми)  </w:t>
      </w:r>
    </w:p>
    <w:p w14:paraId="70129B5C" w14:textId="3089DDFB" w:rsidR="0087726A" w:rsidRPr="0016107E" w:rsidRDefault="00AF24E0" w:rsidP="001C633C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26A" w:rsidRPr="0016107E">
        <w:rPr>
          <w:rFonts w:ascii="Times New Roman" w:hAnsi="Times New Roman" w:cs="Times New Roman"/>
          <w:sz w:val="28"/>
          <w:szCs w:val="28"/>
        </w:rPr>
        <w:t>Розподіл коштів в межах бюджетної програми слід визнати, скоріше, гендерно</w:t>
      </w:r>
      <w:r w:rsidR="0005392C" w:rsidRPr="0016107E">
        <w:rPr>
          <w:rFonts w:ascii="Times New Roman" w:hAnsi="Times New Roman" w:cs="Times New Roman"/>
          <w:sz w:val="28"/>
          <w:szCs w:val="28"/>
        </w:rPr>
        <w:t>-</w:t>
      </w:r>
      <w:r w:rsidR="0087726A" w:rsidRPr="0016107E">
        <w:rPr>
          <w:rFonts w:ascii="Times New Roman" w:hAnsi="Times New Roman" w:cs="Times New Roman"/>
          <w:sz w:val="28"/>
          <w:szCs w:val="28"/>
        </w:rPr>
        <w:t xml:space="preserve">нейтральним, тобто, таким, який не враховує таких гендерних аспектів отримувачів послуг як стать, </w:t>
      </w:r>
      <w:r w:rsidR="0075226E" w:rsidRPr="0016107E">
        <w:rPr>
          <w:rFonts w:ascii="Times New Roman" w:hAnsi="Times New Roman" w:cs="Times New Roman"/>
          <w:sz w:val="28"/>
          <w:szCs w:val="28"/>
        </w:rPr>
        <w:t xml:space="preserve">вік, </w:t>
      </w:r>
      <w:r w:rsidR="0087726A" w:rsidRPr="0016107E">
        <w:rPr>
          <w:rFonts w:ascii="Times New Roman" w:hAnsi="Times New Roman" w:cs="Times New Roman"/>
          <w:sz w:val="28"/>
          <w:szCs w:val="28"/>
        </w:rPr>
        <w:t xml:space="preserve">географічна ознака (тобто місце проживання – центральна садиба чи решта населених пунктів), ротація отримувачів. Визначення обсягу фінансування програми відбувається за </w:t>
      </w:r>
      <w:r w:rsidR="004A1AE9" w:rsidRPr="0016107E">
        <w:rPr>
          <w:rFonts w:ascii="Times New Roman" w:hAnsi="Times New Roman" w:cs="Times New Roman"/>
          <w:sz w:val="28"/>
          <w:szCs w:val="28"/>
        </w:rPr>
        <w:t>врахуванням даних попереднього року.</w:t>
      </w:r>
    </w:p>
    <w:p w14:paraId="14DF1CAC" w14:textId="77777777" w:rsidR="008150E9" w:rsidRPr="0016107E" w:rsidRDefault="008150E9" w:rsidP="008150E9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Пропозиції за результатами гендерного аналізу бюджетної програми:</w:t>
      </w:r>
    </w:p>
    <w:p w14:paraId="1087E178" w14:textId="3415BDDA" w:rsidR="00C873DE" w:rsidRPr="0016107E" w:rsidRDefault="00AF24E0" w:rsidP="00C873DE">
      <w:pPr>
        <w:spacing w:after="1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C873DE" w:rsidRPr="00161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 </w:t>
      </w:r>
      <w:r w:rsidR="00C873DE" w:rsidRPr="0016107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включення гендерних аспектів до бюджетної програми</w:t>
      </w:r>
      <w:r w:rsidR="00C873DE" w:rsidRPr="00161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73DE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873DE" w:rsidRPr="0016107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 назви бюджетної програми, її мети, завдань, напрямів використання коштів, результативних показників)</w:t>
      </w:r>
    </w:p>
    <w:p w14:paraId="51A3C1A0" w14:textId="434D9010" w:rsidR="00C873DE" w:rsidRPr="0016107E" w:rsidRDefault="00AF24E0" w:rsidP="00C873DE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873DE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Рекомендовано</w:t>
      </w:r>
      <w:r w:rsidR="00C873DE" w:rsidRPr="00161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73DE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включити</w:t>
      </w:r>
      <w:r w:rsidR="00C873DE" w:rsidRPr="00161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73DE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гендерні аспекти до бюджетної програми, зокрема -  до мети бюджетної програми, її завдань, напрямів використання коштів, результативних показників.</w:t>
      </w:r>
    </w:p>
    <w:p w14:paraId="50380BC2" w14:textId="27680D13" w:rsidR="00C873DE" w:rsidRPr="0016107E" w:rsidRDefault="00C873DE" w:rsidP="00C873DE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Наприклад:</w:t>
      </w:r>
    </w:p>
    <w:p w14:paraId="59375E43" w14:textId="2F72B73B" w:rsidR="00E635A4" w:rsidRPr="0016107E" w:rsidRDefault="00C873DE" w:rsidP="00E635A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Мета</w:t>
      </w: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E635A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задоволення потреб мешканців і мешканок </w:t>
      </w:r>
      <w:r w:rsidR="00FF66D5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Апостолівської територіальної громади </w:t>
      </w:r>
      <w:r w:rsidR="00E635A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соціальних послугах, а саме: </w:t>
      </w:r>
    </w:p>
    <w:p w14:paraId="69B35A82" w14:textId="77777777" w:rsidR="00E635A4" w:rsidRPr="0016107E" w:rsidRDefault="00E635A4" w:rsidP="00E635A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- соціальна підтримка – задля подолання складних життєвих обставин;</w:t>
      </w:r>
    </w:p>
    <w:p w14:paraId="20A40DBD" w14:textId="77777777" w:rsidR="00E635A4" w:rsidRPr="0016107E" w:rsidRDefault="00E635A4" w:rsidP="00E635A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- соціальне обслуговування – задля мінімізації негативних наслідків складних життєвих обставин,</w:t>
      </w:r>
    </w:p>
    <w:p w14:paraId="75A5245F" w14:textId="5BCFC5EC" w:rsidR="009E680F" w:rsidRPr="0016107E" w:rsidRDefault="00C873DE" w:rsidP="009118C6">
      <w:pPr>
        <w:spacing w:after="1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Завдання</w:t>
      </w:r>
      <w:r w:rsidR="009E680F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</w:t>
      </w: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E635A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</w:t>
      </w:r>
      <w:bookmarkStart w:id="7" w:name="_Hlk45881101"/>
      <w:r w:rsidR="00E635A4" w:rsidRPr="001610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Надання соціальних послуг</w:t>
      </w:r>
      <w:bookmarkEnd w:id="7"/>
      <w:r w:rsidR="00FF66D5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bookmarkStart w:id="8" w:name="_Hlk67476815"/>
      <w:r w:rsidR="00FF66D5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 стаціонарного догляду, догляду вдома, денного догляду, громадянам похилого віку, інвалідам та дітям-інвалідам в установах соціального обслуговування системи органів праці та соціального захисту населення</w:t>
      </w:r>
      <w:bookmarkEnd w:id="8"/>
      <w:r w:rsidR="00E635A4" w:rsidRPr="001610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; </w:t>
      </w:r>
    </w:p>
    <w:p w14:paraId="3BF7B0DA" w14:textId="54FCB8A8" w:rsidR="00C873DE" w:rsidRPr="0016107E" w:rsidRDefault="00C873DE" w:rsidP="009E680F">
      <w:pPr>
        <w:spacing w:after="1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Напрями використання коштів</w:t>
      </w:r>
      <w:r w:rsidRPr="001610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r w:rsidR="009E680F" w:rsidRPr="001610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1) </w:t>
      </w:r>
      <w:r w:rsidR="00FF66D5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інвалідністю»</w:t>
      </w:r>
      <w:r w:rsidR="009E680F" w:rsidRPr="001610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8487A48" w14:textId="77777777" w:rsidR="00C873DE" w:rsidRPr="0016107E" w:rsidRDefault="00C873DE" w:rsidP="00C873DE">
      <w:pPr>
        <w:spacing w:after="1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Результативні показники</w:t>
      </w:r>
      <w:r w:rsidRPr="001610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14:paraId="6B0C4AFA" w14:textId="097D1643" w:rsidR="009118C6" w:rsidRPr="0016107E" w:rsidRDefault="009118C6" w:rsidP="009118C6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Надання соціальних послуг, </w:t>
      </w:r>
      <w:r w:rsidR="00FF66D5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 стаціонарного догляду, догляду вдома, денного догляду, громадянам похилого віку, інвалідам та дітям-інвалідам в установах соціального обслуговування системи органів праці та соціального захисту населення</w:t>
      </w:r>
    </w:p>
    <w:p w14:paraId="058A14B2" w14:textId="0CA0204D" w:rsidR="009118C6" w:rsidRPr="0016107E" w:rsidRDefault="009118C6" w:rsidP="00911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Показники продукту:</w:t>
      </w:r>
    </w:p>
    <w:p w14:paraId="4BFD2B13" w14:textId="3633A550" w:rsidR="009118C6" w:rsidRPr="0016107E" w:rsidRDefault="009118C6" w:rsidP="00911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одержувачів соціальних послуг, осіб, з них – чол., жін.</w:t>
      </w:r>
    </w:p>
    <w:p w14:paraId="49AB6B15" w14:textId="77777777" w:rsidR="009118C6" w:rsidRPr="0016107E" w:rsidRDefault="009118C6" w:rsidP="00911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Показники ефективності:</w:t>
      </w:r>
    </w:p>
    <w:p w14:paraId="4A6A5556" w14:textId="6C682552" w:rsidR="009118C6" w:rsidRPr="0016107E" w:rsidRDefault="009118C6" w:rsidP="00911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середні витрати на надання соціальних послуг на  1 особу, грн., з них на 1 чол., на 1 жін. </w:t>
      </w:r>
    </w:p>
    <w:p w14:paraId="7BAFA541" w14:textId="77777777" w:rsidR="009118C6" w:rsidRPr="0016107E" w:rsidRDefault="009118C6" w:rsidP="00911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Показники якості:</w:t>
      </w:r>
    </w:p>
    <w:p w14:paraId="6C58B17C" w14:textId="3F91E97F" w:rsidR="009118C6" w:rsidRPr="0016107E" w:rsidRDefault="009118C6" w:rsidP="00911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динаміка кількості осіб, яким протягом року надано соціальні послуги (порівняно з минулим роком), %</w:t>
      </w:r>
    </w:p>
    <w:p w14:paraId="5DCA4766" w14:textId="77777777" w:rsidR="00C873DE" w:rsidRPr="0016107E" w:rsidRDefault="00C873DE" w:rsidP="00C873DE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6A3877" w14:textId="41211B9A" w:rsidR="008150E9" w:rsidRPr="0016107E" w:rsidRDefault="00AF24E0" w:rsidP="008150E9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8150E9" w:rsidRPr="0016107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- </w:t>
      </w:r>
      <w:r w:rsidR="008150E9" w:rsidRPr="0016107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заходи з подальшого впровадження та застосування </w:t>
      </w:r>
      <w:proofErr w:type="spellStart"/>
      <w:r w:rsidR="008150E9" w:rsidRPr="0016107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гендерно</w:t>
      </w:r>
      <w:proofErr w:type="spellEnd"/>
      <w:r w:rsidR="008150E9" w:rsidRPr="0016107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орієнтованого підходу в бюджетному процесі</w:t>
      </w:r>
      <w:r w:rsidR="008150E9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50E9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(проведення гендерного аналізу бюджетної програми, або її окремих завдань, напрямів використання коштів, послуг, що надаються в межах бюджетної програми)</w:t>
      </w:r>
    </w:p>
    <w:p w14:paraId="76050B90" w14:textId="05EB95D7" w:rsidR="008150E9" w:rsidRPr="0016107E" w:rsidRDefault="00AF24E0" w:rsidP="008150E9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150E9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Рекомендовано регулярно проводити гендерний аналіз бюджетної програми, її окремих завдань, напрямів використання коштів, послуг, що надаються в межах бюджетної програми</w:t>
      </w:r>
    </w:p>
    <w:p w14:paraId="3A998774" w14:textId="2E2CC0C2" w:rsidR="008150E9" w:rsidRPr="0016107E" w:rsidRDefault="008150E9" w:rsidP="008150E9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F24E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- </w:t>
      </w:r>
      <w:r w:rsidRPr="0016107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заходи з посилення гендерної рівності</w:t>
      </w:r>
      <w:r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шляхи</w:t>
      </w:r>
      <w:r w:rsidRPr="001610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зменшення гендерних розривів, усунення гендерної дискримінації, забезпечення потреб, задоволення інтересів жінок і чоловіків та/або їх груп) </w:t>
      </w:r>
    </w:p>
    <w:p w14:paraId="17138F25" w14:textId="39E017E5" w:rsidR="008672A1" w:rsidRPr="0016107E" w:rsidRDefault="00AF24E0" w:rsidP="008672A1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672A1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Задля зменшення гендерних розривів вивчити причини </w:t>
      </w:r>
      <w:r w:rsidR="001141B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виявлених гендерних диспропорцій, та, у разі потреби, провести відповідну інформаційно-просвітницьку роботу серед представництва влади та населення громади.</w:t>
      </w:r>
    </w:p>
    <w:p w14:paraId="2EEE3599" w14:textId="65018E45" w:rsidR="008150E9" w:rsidRPr="0016107E" w:rsidRDefault="00AF24E0" w:rsidP="008672A1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150E9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Задля забезпечення потреб  та задоволення інтересів жінок і</w:t>
      </w:r>
      <w:r w:rsidR="009059DC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чоловіків у соціальному захисті</w:t>
      </w:r>
      <w:r w:rsidR="008150E9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їх соціального статусу, віку, географічної та інших ознак провести дослідження цих потреб та інтересів, з акцентом на потенційних отримувачах послуг.</w:t>
      </w:r>
    </w:p>
    <w:p w14:paraId="038AFADD" w14:textId="07BBE45B" w:rsidR="008150E9" w:rsidRPr="0016107E" w:rsidRDefault="00AF24E0" w:rsidP="008150E9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8150E9" w:rsidRPr="0016107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</w:t>
      </w:r>
      <w:r w:rsidR="008150E9" w:rsidRPr="001610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8150E9" w:rsidRPr="0016107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удосконалення процесу збору та обробки даних,</w:t>
      </w:r>
      <w:r w:rsidR="008150E9" w:rsidRPr="001610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 </w:t>
      </w:r>
      <w:r w:rsidR="008150E9" w:rsidRPr="0016107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запровадження нових та/або перегляд існуючих форм статистичної та адміністративної звітності</w:t>
      </w:r>
      <w:r w:rsidR="008150E9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FC83B81" w14:textId="4E343121" w:rsidR="001141B4" w:rsidRPr="0016107E" w:rsidRDefault="00AF24E0" w:rsidP="001141B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141B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Удосконалювати процес збору та обробки даних, зокрема, щодо отримувачів послуг програми з </w:t>
      </w:r>
      <w:proofErr w:type="spellStart"/>
      <w:r w:rsidR="001141B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дезагрегацією</w:t>
      </w:r>
      <w:proofErr w:type="spellEnd"/>
      <w:r w:rsidR="001141B4" w:rsidRPr="00161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цих даних, щонайменше, за ознаками статі, віку, географії (центральна садиба та інші населені пункти) з відповідним веденням адміністративної звітності. </w:t>
      </w:r>
    </w:p>
    <w:p w14:paraId="05C6A051" w14:textId="77777777" w:rsidR="008150E9" w:rsidRPr="0016107E" w:rsidRDefault="008150E9" w:rsidP="0087726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2881103" w14:textId="48F61607" w:rsidR="00E11F57" w:rsidRPr="0016107E" w:rsidRDefault="0016107E" w:rsidP="00E11F5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107E">
        <w:rPr>
          <w:rFonts w:ascii="Times New Roman" w:hAnsi="Times New Roman" w:cs="Times New Roman"/>
          <w:sz w:val="28"/>
          <w:szCs w:val="28"/>
        </w:rPr>
        <w:t>24.03.2021</w:t>
      </w:r>
    </w:p>
    <w:sectPr w:rsidR="00E11F57" w:rsidRPr="0016107E" w:rsidSect="007D3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37EB"/>
    <w:multiLevelType w:val="hybridMultilevel"/>
    <w:tmpl w:val="FA5AEE92"/>
    <w:lvl w:ilvl="0" w:tplc="E9FCF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204FE"/>
    <w:multiLevelType w:val="hybridMultilevel"/>
    <w:tmpl w:val="9202D288"/>
    <w:lvl w:ilvl="0" w:tplc="406866A8">
      <w:start w:val="202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3147079"/>
    <w:multiLevelType w:val="hybridMultilevel"/>
    <w:tmpl w:val="405C97CE"/>
    <w:lvl w:ilvl="0" w:tplc="76FABC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0E00"/>
    <w:multiLevelType w:val="multilevel"/>
    <w:tmpl w:val="A28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93A2E"/>
    <w:multiLevelType w:val="hybridMultilevel"/>
    <w:tmpl w:val="F66E9BD6"/>
    <w:lvl w:ilvl="0" w:tplc="7D665890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5DF4D74"/>
    <w:multiLevelType w:val="multilevel"/>
    <w:tmpl w:val="240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B77B7"/>
    <w:multiLevelType w:val="hybridMultilevel"/>
    <w:tmpl w:val="31D66804"/>
    <w:lvl w:ilvl="0" w:tplc="5ADAE97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3FD28C5"/>
    <w:multiLevelType w:val="hybridMultilevel"/>
    <w:tmpl w:val="558409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65ACC"/>
    <w:multiLevelType w:val="multilevel"/>
    <w:tmpl w:val="134C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4096D"/>
    <w:multiLevelType w:val="hybridMultilevel"/>
    <w:tmpl w:val="E8E88EB8"/>
    <w:lvl w:ilvl="0" w:tplc="F468CF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CDF3797"/>
    <w:multiLevelType w:val="hybridMultilevel"/>
    <w:tmpl w:val="CD42122C"/>
    <w:lvl w:ilvl="0" w:tplc="90AA77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E7"/>
    <w:rsid w:val="0001389D"/>
    <w:rsid w:val="00024454"/>
    <w:rsid w:val="0005392C"/>
    <w:rsid w:val="00067505"/>
    <w:rsid w:val="00085A88"/>
    <w:rsid w:val="000B0A80"/>
    <w:rsid w:val="000E6C58"/>
    <w:rsid w:val="000F1C0C"/>
    <w:rsid w:val="0010233F"/>
    <w:rsid w:val="001141B4"/>
    <w:rsid w:val="0011785D"/>
    <w:rsid w:val="0016107E"/>
    <w:rsid w:val="00175D31"/>
    <w:rsid w:val="001C633C"/>
    <w:rsid w:val="00233039"/>
    <w:rsid w:val="00234736"/>
    <w:rsid w:val="00267BB0"/>
    <w:rsid w:val="002D0E83"/>
    <w:rsid w:val="00306909"/>
    <w:rsid w:val="00326D5A"/>
    <w:rsid w:val="003423E3"/>
    <w:rsid w:val="0034639D"/>
    <w:rsid w:val="003579D4"/>
    <w:rsid w:val="00357F11"/>
    <w:rsid w:val="003B6D83"/>
    <w:rsid w:val="003E66CF"/>
    <w:rsid w:val="00472E99"/>
    <w:rsid w:val="004A1AE9"/>
    <w:rsid w:val="004E2238"/>
    <w:rsid w:val="004F0AE5"/>
    <w:rsid w:val="005C5B4E"/>
    <w:rsid w:val="00661925"/>
    <w:rsid w:val="006D172F"/>
    <w:rsid w:val="0075226E"/>
    <w:rsid w:val="007979B2"/>
    <w:rsid w:val="007B10C9"/>
    <w:rsid w:val="007D3C76"/>
    <w:rsid w:val="007E46EC"/>
    <w:rsid w:val="008150E9"/>
    <w:rsid w:val="008672A1"/>
    <w:rsid w:val="00872FC3"/>
    <w:rsid w:val="0087726A"/>
    <w:rsid w:val="009059DC"/>
    <w:rsid w:val="009118C6"/>
    <w:rsid w:val="00954E43"/>
    <w:rsid w:val="009605F6"/>
    <w:rsid w:val="009D12D5"/>
    <w:rsid w:val="009E680F"/>
    <w:rsid w:val="00A2562B"/>
    <w:rsid w:val="00AB65BC"/>
    <w:rsid w:val="00AF24E0"/>
    <w:rsid w:val="00AF61D2"/>
    <w:rsid w:val="00AF7C07"/>
    <w:rsid w:val="00B308B0"/>
    <w:rsid w:val="00B4402D"/>
    <w:rsid w:val="00B677A4"/>
    <w:rsid w:val="00C873DE"/>
    <w:rsid w:val="00D171FB"/>
    <w:rsid w:val="00D27A5B"/>
    <w:rsid w:val="00D301C6"/>
    <w:rsid w:val="00D8327C"/>
    <w:rsid w:val="00E03B8D"/>
    <w:rsid w:val="00E11F57"/>
    <w:rsid w:val="00E54DEB"/>
    <w:rsid w:val="00E635A4"/>
    <w:rsid w:val="00E83BCA"/>
    <w:rsid w:val="00ED19D4"/>
    <w:rsid w:val="00F16FB6"/>
    <w:rsid w:val="00F45681"/>
    <w:rsid w:val="00F562E6"/>
    <w:rsid w:val="00F83B49"/>
    <w:rsid w:val="00FA1A01"/>
    <w:rsid w:val="00FA79C9"/>
    <w:rsid w:val="00FC1320"/>
    <w:rsid w:val="00FC13E7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C2ED"/>
  <w15:docId w15:val="{792DA45E-4C93-41D9-BFF1-6E96243C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1F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D171FB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D171F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522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226E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522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226E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5226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226E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52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F346-3135-4A9F-8CC6-0423247D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7070</Words>
  <Characters>4030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Інна Диченко</cp:lastModifiedBy>
  <cp:revision>2</cp:revision>
  <cp:lastPrinted>2021-03-24T09:26:00Z</cp:lastPrinted>
  <dcterms:created xsi:type="dcterms:W3CDTF">2021-03-24T11:37:00Z</dcterms:created>
  <dcterms:modified xsi:type="dcterms:W3CDTF">2021-03-24T11:37:00Z</dcterms:modified>
</cp:coreProperties>
</file>