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3"/>
        <w:gridCol w:w="5104"/>
      </w:tblGrid>
      <w:tr w:rsidR="006444ED" w:rsidRPr="006444ED" w:rsidTr="006444ED"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444ED" w:rsidRPr="006444ED" w:rsidTr="006444ED">
        <w:tc>
          <w:tcPr>
            <w:tcW w:w="24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94"/>
            <w:bookmarkEnd w:id="0"/>
          </w:p>
        </w:tc>
        <w:tc>
          <w:tcPr>
            <w:tcW w:w="25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F2344" w:rsidRPr="00227C7B" w:rsidRDefault="00227C7B" w:rsidP="00DF2344">
            <w:pPr>
              <w:pStyle w:val="a4"/>
              <w:rPr>
                <w:rFonts w:ascii="Times New Roman" w:hAnsi="Times New Roman" w:cs="Times New Roman"/>
              </w:rPr>
            </w:pPr>
            <w:r w:rsidRPr="00227C7B">
              <w:rPr>
                <w:rFonts w:ascii="Times New Roman" w:hAnsi="Times New Roman" w:cs="Times New Roman"/>
              </w:rPr>
              <w:t>Відділу в Апостолівському районі ГУ Держгеокадастру у Дніпропетровській області</w:t>
            </w:r>
          </w:p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________________________________</w:t>
            </w:r>
          </w:p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6444ED" w:rsidRPr="006444ED" w:rsidRDefault="006444ED" w:rsidP="007A057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(найменування юридичної особи,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П.І.Б фізичної особи,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місцезнаходження (місце проживання), телефон)</w:t>
            </w:r>
          </w:p>
        </w:tc>
      </w:tr>
    </w:tbl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n95"/>
      <w:bookmarkEnd w:id="1"/>
    </w:p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44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ЗАЯВА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96"/>
      <w:bookmarkEnd w:id="2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97"/>
      <w:bookmarkEnd w:id="3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кадастровий номер 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98"/>
      <w:bookmarkEnd w:id="4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місце розташування 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99"/>
      <w:bookmarkEnd w:id="5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100"/>
      <w:bookmarkEnd w:id="6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категорія земель 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01"/>
      <w:bookmarkEnd w:id="7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02"/>
      <w:bookmarkEnd w:id="8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цільове призначення земельної ділянки відповідно до </w:t>
      </w:r>
      <w:hyperlink r:id="rId4" w:anchor="n17" w:tgtFrame="_blank" w:history="1">
        <w:r w:rsidRPr="006444ED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bdr w:val="none" w:sz="0" w:space="0" w:color="auto" w:frame="1"/>
            <w:lang w:eastAsia="uk-UA"/>
          </w:rPr>
          <w:t>Класифікації видів цільового призначення земель</w:t>
        </w:r>
      </w:hyperlink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</w:t>
      </w: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03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04"/>
      <w:bookmarkEnd w:id="10"/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площа земельної ділянки, м</w:t>
      </w:r>
      <w:r w:rsidRPr="006444ED">
        <w:rPr>
          <w:rFonts w:ascii="Times New Roman" w:eastAsia="Times New Roman" w:hAnsi="Times New Roman" w:cs="Times New Roman"/>
          <w:b/>
          <w:bCs/>
          <w:color w:val="000000"/>
          <w:sz w:val="2"/>
          <w:szCs w:val="2"/>
          <w:bdr w:val="none" w:sz="0" w:space="0" w:color="auto" w:frame="1"/>
          <w:lang w:eastAsia="uk-UA"/>
        </w:rPr>
        <w:t>-</w:t>
      </w:r>
      <w:r w:rsidRPr="006444E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bdr w:val="none" w:sz="0" w:space="0" w:color="auto" w:frame="1"/>
          <w:vertAlign w:val="superscript"/>
          <w:lang w:eastAsia="uk-UA"/>
        </w:rPr>
        <w:t>2</w:t>
      </w:r>
      <w:r w:rsidRPr="006444ED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________________________________________</w:t>
      </w:r>
    </w:p>
    <w:p w:rsid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6444ED" w:rsidRPr="006444ED" w:rsidRDefault="006444ED" w:rsidP="006444ED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6"/>
        <w:gridCol w:w="845"/>
        <w:gridCol w:w="4193"/>
        <w:gridCol w:w="4101"/>
      </w:tblGrid>
      <w:tr w:rsidR="006444ED" w:rsidRPr="006444ED" w:rsidTr="006444ED">
        <w:trPr>
          <w:trHeight w:val="1120"/>
        </w:trPr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05"/>
            <w:bookmarkEnd w:id="11"/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44ED" w:rsidRP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(керівник юридичної особи/фізична особа)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444ED" w:rsidRPr="006444ED" w:rsidRDefault="006444ED" w:rsidP="006444E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44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(підпис)</w:t>
            </w:r>
          </w:p>
        </w:tc>
      </w:tr>
      <w:tr w:rsidR="006444ED" w:rsidRPr="006444ED" w:rsidTr="006444ED">
        <w:tc>
          <w:tcPr>
            <w:tcW w:w="4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П. (для юридичних осіб </w:t>
            </w: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фізичних осіб - підприємців (за наявності)</w:t>
            </w:r>
          </w:p>
        </w:tc>
        <w:tc>
          <w:tcPr>
            <w:tcW w:w="4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6444ED" w:rsidRDefault="006444ED" w:rsidP="006444E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444E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«___» ____________ 20_ р.</w:t>
            </w:r>
          </w:p>
        </w:tc>
      </w:tr>
      <w:tr w:rsidR="006444ED" w:rsidRPr="006444ED" w:rsidTr="006444ED">
        <w:tc>
          <w:tcPr>
            <w:tcW w:w="13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310D73" w:rsidRDefault="006444ED" w:rsidP="00644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12" w:name="n106"/>
            <w:bookmarkEnd w:id="12"/>
            <w:r w:rsidRPr="0031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31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Примітка.</w:t>
            </w:r>
          </w:p>
        </w:tc>
        <w:tc>
          <w:tcPr>
            <w:tcW w:w="8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444ED" w:rsidRPr="00310D73" w:rsidRDefault="006444ED" w:rsidP="006444E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310D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br/>
            </w:r>
            <w:r w:rsidRPr="00310D7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6444ED" w:rsidRPr="006444ED" w:rsidRDefault="00A71E4B" w:rsidP="006444ED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3" w:name="n120"/>
      <w:bookmarkEnd w:id="13"/>
      <w:r w:rsidRPr="00A71E4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sectPr w:rsidR="006444ED" w:rsidRPr="006444ED" w:rsidSect="00A71E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44ED"/>
    <w:rsid w:val="00227C7B"/>
    <w:rsid w:val="002C4334"/>
    <w:rsid w:val="00310D73"/>
    <w:rsid w:val="006444ED"/>
    <w:rsid w:val="007A0571"/>
    <w:rsid w:val="00977395"/>
    <w:rsid w:val="00A71E4B"/>
    <w:rsid w:val="00AC3D3C"/>
    <w:rsid w:val="00D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44ED"/>
  </w:style>
  <w:style w:type="paragraph" w:customStyle="1" w:styleId="rvps12">
    <w:name w:val="rvps1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444ED"/>
  </w:style>
  <w:style w:type="paragraph" w:customStyle="1" w:styleId="rvps7">
    <w:name w:val="rvps7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444ED"/>
  </w:style>
  <w:style w:type="paragraph" w:customStyle="1" w:styleId="rvps2">
    <w:name w:val="rvps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444ED"/>
    <w:rPr>
      <w:color w:val="0000FF"/>
      <w:u w:val="single"/>
    </w:rPr>
  </w:style>
  <w:style w:type="character" w:customStyle="1" w:styleId="rvts37">
    <w:name w:val="rvts37"/>
    <w:basedOn w:val="a0"/>
    <w:rsid w:val="006444ED"/>
  </w:style>
  <w:style w:type="character" w:customStyle="1" w:styleId="rvts90">
    <w:name w:val="rvts90"/>
    <w:basedOn w:val="a0"/>
    <w:rsid w:val="006444ED"/>
  </w:style>
  <w:style w:type="character" w:customStyle="1" w:styleId="rvts9">
    <w:name w:val="rvts9"/>
    <w:basedOn w:val="a0"/>
    <w:rsid w:val="006444ED"/>
  </w:style>
  <w:style w:type="paragraph" w:styleId="a4">
    <w:name w:val="No Spacing"/>
    <w:uiPriority w:val="1"/>
    <w:qFormat/>
    <w:rsid w:val="00310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444ED"/>
  </w:style>
  <w:style w:type="paragraph" w:customStyle="1" w:styleId="rvps12">
    <w:name w:val="rvps1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6444ED"/>
  </w:style>
  <w:style w:type="paragraph" w:customStyle="1" w:styleId="rvps7">
    <w:name w:val="rvps7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444ED"/>
  </w:style>
  <w:style w:type="paragraph" w:customStyle="1" w:styleId="rvps2">
    <w:name w:val="rvps2"/>
    <w:basedOn w:val="a"/>
    <w:rsid w:val="0064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444ED"/>
    <w:rPr>
      <w:color w:val="0000FF"/>
      <w:u w:val="single"/>
    </w:rPr>
  </w:style>
  <w:style w:type="character" w:customStyle="1" w:styleId="rvts37">
    <w:name w:val="rvts37"/>
    <w:basedOn w:val="a0"/>
    <w:rsid w:val="006444ED"/>
  </w:style>
  <w:style w:type="character" w:customStyle="1" w:styleId="rvts90">
    <w:name w:val="rvts90"/>
    <w:basedOn w:val="a0"/>
    <w:rsid w:val="006444ED"/>
  </w:style>
  <w:style w:type="character" w:customStyle="1" w:styleId="rvts9">
    <w:name w:val="rvts9"/>
    <w:basedOn w:val="a0"/>
    <w:rsid w:val="006444ED"/>
  </w:style>
  <w:style w:type="paragraph" w:styleId="a4">
    <w:name w:val="No Spacing"/>
    <w:uiPriority w:val="1"/>
    <w:qFormat/>
    <w:rsid w:val="00310D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5.rada.gov.ua/laws/show/z1011-10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Управління держземагентства в м.Рівне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Liza</cp:lastModifiedBy>
  <cp:revision>3</cp:revision>
  <cp:lastPrinted>2017-01-31T10:40:00Z</cp:lastPrinted>
  <dcterms:created xsi:type="dcterms:W3CDTF">2017-01-18T15:11:00Z</dcterms:created>
  <dcterms:modified xsi:type="dcterms:W3CDTF">2017-01-31T10:45:00Z</dcterms:modified>
</cp:coreProperties>
</file>